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E8A8A3" w14:textId="77777777" w:rsidR="009811D3" w:rsidRPr="00A21880" w:rsidRDefault="009811D3" w:rsidP="00596957">
      <w:pPr>
        <w:pStyle w:val="Textbody"/>
        <w:spacing w:before="120" w:after="120" w:line="276" w:lineRule="auto"/>
        <w:jc w:val="center"/>
        <w:rPr>
          <w:rFonts w:ascii="Arial" w:hAnsi="Arial" w:cs="Arial"/>
          <w:b/>
          <w:bCs/>
          <w:color w:val="0070C0"/>
          <w:sz w:val="36"/>
          <w:szCs w:val="36"/>
        </w:rPr>
      </w:pPr>
      <w:r w:rsidRPr="00A21880">
        <w:rPr>
          <w:rFonts w:ascii="Arial" w:hAnsi="Arial" w:cs="Arial"/>
          <w:b/>
          <w:bCs/>
          <w:color w:val="0070C0"/>
          <w:sz w:val="36"/>
          <w:szCs w:val="36"/>
        </w:rPr>
        <w:t>Umsetzung des Beteiligungsmodells Tempelhofer</w:t>
      </w:r>
      <w:r w:rsidR="00E07047" w:rsidRPr="00A21880">
        <w:rPr>
          <w:rFonts w:ascii="Arial" w:hAnsi="Arial" w:cs="Arial"/>
          <w:b/>
          <w:bCs/>
          <w:color w:val="0070C0"/>
          <w:sz w:val="36"/>
          <w:szCs w:val="36"/>
        </w:rPr>
        <w:t xml:space="preserve"> </w:t>
      </w:r>
      <w:r w:rsidRPr="00A21880">
        <w:rPr>
          <w:rFonts w:ascii="Arial" w:hAnsi="Arial" w:cs="Arial"/>
          <w:b/>
          <w:bCs/>
          <w:color w:val="0070C0"/>
          <w:sz w:val="36"/>
          <w:szCs w:val="36"/>
        </w:rPr>
        <w:t>Feld</w:t>
      </w:r>
    </w:p>
    <w:p w14:paraId="569A5BDE" w14:textId="5736B60F" w:rsidR="009811D3" w:rsidRPr="00A21880" w:rsidRDefault="009811D3" w:rsidP="00596957">
      <w:pPr>
        <w:pStyle w:val="Textbody"/>
        <w:spacing w:before="120" w:after="120" w:line="276" w:lineRule="auto"/>
        <w:jc w:val="center"/>
        <w:rPr>
          <w:rFonts w:ascii="Arial" w:hAnsi="Arial" w:cs="Arial"/>
          <w:b/>
          <w:bCs/>
          <w:color w:val="00B050"/>
          <w:sz w:val="36"/>
          <w:szCs w:val="36"/>
        </w:rPr>
      </w:pPr>
      <w:r w:rsidRPr="00A21880">
        <w:rPr>
          <w:rFonts w:ascii="Arial" w:hAnsi="Arial" w:cs="Arial"/>
          <w:b/>
          <w:bCs/>
          <w:color w:val="00B050"/>
          <w:sz w:val="36"/>
          <w:szCs w:val="36"/>
        </w:rPr>
        <w:t xml:space="preserve">Themenwerkstatt </w:t>
      </w:r>
      <w:r w:rsidR="00A21880" w:rsidRPr="00A21880">
        <w:rPr>
          <w:rFonts w:ascii="Arial" w:hAnsi="Arial" w:cs="Arial"/>
          <w:b/>
          <w:bCs/>
          <w:color w:val="00B050"/>
          <w:sz w:val="36"/>
          <w:szCs w:val="36"/>
        </w:rPr>
        <w:t>Projekte</w:t>
      </w:r>
      <w:r w:rsidR="00596957" w:rsidRPr="00A21880">
        <w:rPr>
          <w:rFonts w:ascii="Arial" w:hAnsi="Arial" w:cs="Arial"/>
          <w:b/>
          <w:bCs/>
          <w:color w:val="00B050"/>
          <w:sz w:val="36"/>
          <w:szCs w:val="36"/>
        </w:rPr>
        <w:t xml:space="preserve"> - </w:t>
      </w:r>
      <w:r w:rsidR="00E9755F">
        <w:rPr>
          <w:rFonts w:ascii="Arial" w:hAnsi="Arial" w:cs="Arial"/>
          <w:b/>
          <w:bCs/>
          <w:color w:val="00B050"/>
          <w:sz w:val="36"/>
          <w:szCs w:val="36"/>
        </w:rPr>
        <w:t>Ergebnisp</w:t>
      </w:r>
      <w:r w:rsidR="00596957" w:rsidRPr="00A21880">
        <w:rPr>
          <w:rFonts w:ascii="Arial" w:hAnsi="Arial" w:cs="Arial"/>
          <w:b/>
          <w:bCs/>
          <w:color w:val="00B050"/>
          <w:sz w:val="36"/>
          <w:szCs w:val="36"/>
        </w:rPr>
        <w:t>rotokoll</w:t>
      </w:r>
    </w:p>
    <w:p w14:paraId="7AC327CA" w14:textId="77777777" w:rsidR="009811D3" w:rsidRPr="00A21880" w:rsidRDefault="009811D3" w:rsidP="009811D3">
      <w:pPr>
        <w:pStyle w:val="Textbody"/>
        <w:spacing w:after="0" w:line="276" w:lineRule="auto"/>
        <w:rPr>
          <w:rFonts w:ascii="Arial" w:hAnsi="Arial" w:cs="Arial"/>
          <w:sz w:val="22"/>
          <w:szCs w:val="22"/>
        </w:rPr>
      </w:pPr>
    </w:p>
    <w:p w14:paraId="2BDA6FEA" w14:textId="72A92F7E" w:rsidR="009811D3" w:rsidRPr="00A21880" w:rsidRDefault="009811D3" w:rsidP="009811D3">
      <w:pPr>
        <w:pStyle w:val="Textbody"/>
        <w:spacing w:after="0" w:line="276" w:lineRule="auto"/>
        <w:rPr>
          <w:rFonts w:ascii="Arial" w:hAnsi="Arial" w:cs="Arial"/>
          <w:sz w:val="22"/>
          <w:szCs w:val="22"/>
        </w:rPr>
      </w:pPr>
      <w:r w:rsidRPr="00A21880">
        <w:rPr>
          <w:rFonts w:ascii="Arial" w:hAnsi="Arial" w:cs="Arial"/>
          <w:sz w:val="22"/>
          <w:szCs w:val="22"/>
        </w:rPr>
        <w:t xml:space="preserve">Datum: </w:t>
      </w:r>
      <w:r w:rsidRPr="00A21880">
        <w:rPr>
          <w:rFonts w:ascii="Arial" w:hAnsi="Arial" w:cs="Arial"/>
          <w:sz w:val="22"/>
          <w:szCs w:val="22"/>
        </w:rPr>
        <w:tab/>
      </w:r>
      <w:r w:rsidR="00A21880" w:rsidRPr="00A21880">
        <w:rPr>
          <w:rFonts w:ascii="Arial" w:hAnsi="Arial" w:cs="Arial"/>
          <w:sz w:val="22"/>
          <w:szCs w:val="22"/>
        </w:rPr>
        <w:t>15.11</w:t>
      </w:r>
      <w:r w:rsidRPr="00A21880">
        <w:rPr>
          <w:rFonts w:ascii="Arial" w:hAnsi="Arial" w:cs="Arial"/>
          <w:sz w:val="22"/>
          <w:szCs w:val="22"/>
        </w:rPr>
        <w:t>.2018</w:t>
      </w:r>
    </w:p>
    <w:p w14:paraId="76041D7A" w14:textId="6FD31B6E" w:rsidR="009811D3" w:rsidRPr="00A21880" w:rsidRDefault="009811D3" w:rsidP="009811D3">
      <w:pPr>
        <w:pStyle w:val="Textbody"/>
        <w:spacing w:after="0" w:line="276" w:lineRule="auto"/>
        <w:rPr>
          <w:rFonts w:ascii="Arial" w:hAnsi="Arial" w:cs="Arial"/>
          <w:sz w:val="22"/>
          <w:szCs w:val="22"/>
        </w:rPr>
      </w:pPr>
      <w:r w:rsidRPr="00A21880">
        <w:rPr>
          <w:rFonts w:ascii="Arial" w:hAnsi="Arial" w:cs="Arial"/>
          <w:sz w:val="22"/>
          <w:szCs w:val="22"/>
        </w:rPr>
        <w:t xml:space="preserve">Uhrzeit: </w:t>
      </w:r>
      <w:r w:rsidRPr="00A21880">
        <w:rPr>
          <w:rFonts w:ascii="Arial" w:hAnsi="Arial" w:cs="Arial"/>
          <w:sz w:val="22"/>
          <w:szCs w:val="22"/>
        </w:rPr>
        <w:tab/>
        <w:t xml:space="preserve">17:00 – </w:t>
      </w:r>
      <w:r w:rsidR="00A21880" w:rsidRPr="00A21880">
        <w:rPr>
          <w:rFonts w:ascii="Arial" w:hAnsi="Arial" w:cs="Arial"/>
          <w:sz w:val="22"/>
          <w:szCs w:val="22"/>
        </w:rPr>
        <w:t>21:00</w:t>
      </w:r>
      <w:r w:rsidRPr="00A21880">
        <w:rPr>
          <w:rFonts w:ascii="Arial" w:hAnsi="Arial" w:cs="Arial"/>
          <w:sz w:val="22"/>
          <w:szCs w:val="22"/>
        </w:rPr>
        <w:t xml:space="preserve"> Uhr</w:t>
      </w:r>
    </w:p>
    <w:p w14:paraId="16EBB760" w14:textId="77777777" w:rsidR="009811D3" w:rsidRPr="00A21880" w:rsidRDefault="009811D3" w:rsidP="009811D3">
      <w:pPr>
        <w:pStyle w:val="Textbody"/>
        <w:spacing w:after="0" w:line="276" w:lineRule="auto"/>
        <w:rPr>
          <w:rFonts w:ascii="Arial" w:hAnsi="Arial" w:cs="Arial"/>
          <w:sz w:val="22"/>
          <w:szCs w:val="22"/>
        </w:rPr>
      </w:pPr>
      <w:r w:rsidRPr="00A21880">
        <w:rPr>
          <w:rFonts w:ascii="Arial" w:hAnsi="Arial" w:cs="Arial"/>
          <w:sz w:val="22"/>
          <w:szCs w:val="22"/>
        </w:rPr>
        <w:t xml:space="preserve">Ort: </w:t>
      </w:r>
      <w:r w:rsidRPr="00A21880">
        <w:rPr>
          <w:rFonts w:ascii="Arial" w:hAnsi="Arial" w:cs="Arial"/>
          <w:sz w:val="22"/>
          <w:szCs w:val="22"/>
        </w:rPr>
        <w:tab/>
      </w:r>
      <w:r w:rsidRPr="00A21880">
        <w:rPr>
          <w:rFonts w:ascii="Arial" w:hAnsi="Arial" w:cs="Arial"/>
          <w:sz w:val="22"/>
          <w:szCs w:val="22"/>
        </w:rPr>
        <w:tab/>
        <w:t>Zollgarage im ehemaligen Flughafen Tempelhof</w:t>
      </w:r>
    </w:p>
    <w:p w14:paraId="6BE6A0A2" w14:textId="77777777" w:rsidR="009811D3" w:rsidRPr="00A21880" w:rsidRDefault="009811D3" w:rsidP="009811D3">
      <w:pPr>
        <w:pStyle w:val="Textbody"/>
        <w:spacing w:after="0" w:line="276" w:lineRule="auto"/>
        <w:rPr>
          <w:rFonts w:ascii="Arial" w:hAnsi="Arial" w:cs="Arial"/>
          <w:sz w:val="22"/>
          <w:szCs w:val="22"/>
        </w:rPr>
      </w:pPr>
    </w:p>
    <w:p w14:paraId="09AD60FD" w14:textId="1F8F6FD5" w:rsidR="009811D3" w:rsidRPr="00A21880" w:rsidRDefault="009811D3" w:rsidP="00236F0A">
      <w:pPr>
        <w:pStyle w:val="Textbody"/>
        <w:spacing w:before="120" w:after="120" w:line="276" w:lineRule="auto"/>
        <w:rPr>
          <w:rFonts w:ascii="Arial" w:hAnsi="Arial" w:cs="Arial"/>
          <w:bCs/>
          <w:sz w:val="22"/>
          <w:szCs w:val="22"/>
        </w:rPr>
      </w:pPr>
      <w:r w:rsidRPr="00A21880">
        <w:rPr>
          <w:rFonts w:ascii="Arial" w:hAnsi="Arial" w:cs="Arial"/>
          <w:b/>
          <w:bCs/>
          <w:sz w:val="22"/>
          <w:szCs w:val="22"/>
        </w:rPr>
        <w:t>Tagesordnung</w:t>
      </w:r>
      <w:r w:rsidR="00596957" w:rsidRPr="00A21880">
        <w:rPr>
          <w:rFonts w:ascii="Arial" w:hAnsi="Arial" w:cs="Arial"/>
          <w:b/>
          <w:bCs/>
          <w:sz w:val="22"/>
          <w:szCs w:val="22"/>
        </w:rPr>
        <w:t xml:space="preserve"> für den </w:t>
      </w:r>
      <w:r w:rsidR="00A21880">
        <w:rPr>
          <w:rFonts w:ascii="Arial" w:hAnsi="Arial" w:cs="Arial"/>
          <w:b/>
          <w:bCs/>
          <w:sz w:val="22"/>
          <w:szCs w:val="22"/>
        </w:rPr>
        <w:t xml:space="preserve">15.11.2018 </w:t>
      </w:r>
      <w:r w:rsidR="00A21880">
        <w:rPr>
          <w:rFonts w:ascii="Arial" w:hAnsi="Arial" w:cs="Arial"/>
          <w:b/>
          <w:bCs/>
          <w:sz w:val="22"/>
          <w:szCs w:val="22"/>
        </w:rPr>
        <w:br/>
      </w:r>
      <w:r w:rsidR="00A21880" w:rsidRPr="00A21880">
        <w:rPr>
          <w:rFonts w:ascii="Arial" w:hAnsi="Arial" w:cs="Arial"/>
          <w:bCs/>
          <w:i/>
          <w:sz w:val="20"/>
          <w:szCs w:val="20"/>
        </w:rPr>
        <w:t>(Hinweis: Für die Tagesordnung wurde hier die Nummerierung der Präsentation von der Grün Berlin übernommen.)</w:t>
      </w:r>
    </w:p>
    <w:tbl>
      <w:tblPr>
        <w:tblW w:w="8786" w:type="dxa"/>
        <w:tblLayout w:type="fixed"/>
        <w:tblCellMar>
          <w:left w:w="10" w:type="dxa"/>
          <w:right w:w="10" w:type="dxa"/>
        </w:tblCellMar>
        <w:tblLook w:val="0000" w:firstRow="0" w:lastRow="0" w:firstColumn="0" w:lastColumn="0" w:noHBand="0" w:noVBand="0"/>
      </w:tblPr>
      <w:tblGrid>
        <w:gridCol w:w="6376"/>
        <w:gridCol w:w="2410"/>
      </w:tblGrid>
      <w:tr w:rsidR="007F6E25" w:rsidRPr="00A21880" w14:paraId="6904A23B" w14:textId="77777777" w:rsidTr="00A21880">
        <w:tc>
          <w:tcPr>
            <w:tcW w:w="63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B6E8062" w14:textId="77777777" w:rsidR="007F6E25" w:rsidRPr="00A21880" w:rsidRDefault="007F6E25" w:rsidP="00751E60">
            <w:pPr>
              <w:pStyle w:val="TableContents"/>
              <w:spacing w:before="120" w:after="120" w:line="276" w:lineRule="auto"/>
              <w:rPr>
                <w:rFonts w:ascii="Arial" w:hAnsi="Arial" w:cs="Arial"/>
                <w:b/>
                <w:bCs/>
                <w:color w:val="000000"/>
                <w:sz w:val="22"/>
                <w:szCs w:val="22"/>
              </w:rPr>
            </w:pPr>
            <w:r w:rsidRPr="00A21880">
              <w:rPr>
                <w:rFonts w:ascii="Arial" w:hAnsi="Arial" w:cs="Arial"/>
                <w:b/>
                <w:bCs/>
                <w:color w:val="000000"/>
                <w:sz w:val="22"/>
                <w:szCs w:val="22"/>
              </w:rPr>
              <w:t>Thema</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400B77" w14:textId="77777777" w:rsidR="007F6E25" w:rsidRPr="00A21880" w:rsidRDefault="007F6E25" w:rsidP="00751E60">
            <w:pPr>
              <w:pStyle w:val="TableContents"/>
              <w:spacing w:before="120" w:after="120" w:line="276" w:lineRule="auto"/>
              <w:rPr>
                <w:rFonts w:ascii="Arial" w:hAnsi="Arial" w:cs="Arial"/>
                <w:b/>
                <w:bCs/>
                <w:color w:val="000000"/>
                <w:sz w:val="22"/>
                <w:szCs w:val="22"/>
              </w:rPr>
            </w:pPr>
            <w:r w:rsidRPr="00A21880">
              <w:rPr>
                <w:rFonts w:ascii="Arial" w:hAnsi="Arial" w:cs="Arial"/>
                <w:b/>
                <w:bCs/>
                <w:color w:val="000000"/>
                <w:sz w:val="22"/>
                <w:szCs w:val="22"/>
              </w:rPr>
              <w:t>Wer</w:t>
            </w:r>
          </w:p>
        </w:tc>
      </w:tr>
      <w:tr w:rsidR="007F6E25" w:rsidRPr="00A21880" w14:paraId="232D9CF7" w14:textId="77777777" w:rsidTr="00A21880">
        <w:tc>
          <w:tcPr>
            <w:tcW w:w="6376" w:type="dxa"/>
            <w:tcBorders>
              <w:left w:val="single" w:sz="2" w:space="0" w:color="000000"/>
              <w:bottom w:val="single" w:sz="2" w:space="0" w:color="000000"/>
            </w:tcBorders>
            <w:shd w:val="clear" w:color="auto" w:fill="auto"/>
            <w:tcMar>
              <w:top w:w="55" w:type="dxa"/>
              <w:left w:w="55" w:type="dxa"/>
              <w:bottom w:w="55" w:type="dxa"/>
              <w:right w:w="55" w:type="dxa"/>
            </w:tcMar>
          </w:tcPr>
          <w:p w14:paraId="53B66118" w14:textId="20C54527" w:rsidR="00A21880" w:rsidRPr="00A21880" w:rsidRDefault="007F6E25" w:rsidP="00B34DC7">
            <w:pPr>
              <w:pStyle w:val="TableContents"/>
              <w:numPr>
                <w:ilvl w:val="0"/>
                <w:numId w:val="10"/>
              </w:numPr>
              <w:spacing w:line="276" w:lineRule="auto"/>
              <w:rPr>
                <w:rFonts w:ascii="Arial" w:hAnsi="Arial" w:cs="Arial"/>
                <w:bCs/>
                <w:sz w:val="22"/>
                <w:szCs w:val="22"/>
              </w:rPr>
            </w:pPr>
            <w:r w:rsidRPr="00A21880">
              <w:rPr>
                <w:rFonts w:ascii="Arial" w:hAnsi="Arial" w:cs="Arial"/>
                <w:bCs/>
                <w:sz w:val="22"/>
                <w:szCs w:val="22"/>
              </w:rPr>
              <w:t>Begrüßung und Ziele der Sitzung</w:t>
            </w:r>
            <w:r w:rsidR="00A21880" w:rsidRPr="00A21880">
              <w:rPr>
                <w:rFonts w:ascii="Arial" w:hAnsi="Arial" w:cs="Arial"/>
                <w:bCs/>
                <w:sz w:val="22"/>
                <w:szCs w:val="22"/>
              </w:rPr>
              <w:t xml:space="preserve"> </w:t>
            </w:r>
          </w:p>
          <w:p w14:paraId="68FD2848" w14:textId="77777777" w:rsidR="007F6E25" w:rsidRPr="00A21880" w:rsidRDefault="007F6E25" w:rsidP="00751E60">
            <w:pPr>
              <w:pStyle w:val="TableContents"/>
              <w:spacing w:line="276" w:lineRule="auto"/>
              <w:rPr>
                <w:rFonts w:ascii="Arial" w:hAnsi="Arial" w:cs="Arial"/>
                <w:bCs/>
                <w:sz w:val="22"/>
                <w:szCs w:val="22"/>
              </w:rPr>
            </w:pPr>
            <w:r w:rsidRPr="00A21880">
              <w:rPr>
                <w:rFonts w:ascii="Arial" w:hAnsi="Arial" w:cs="Arial"/>
                <w:bCs/>
                <w:sz w:val="22"/>
                <w:szCs w:val="22"/>
              </w:rPr>
              <w:t xml:space="preserve"> </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2FF31FD" w14:textId="59D2C852" w:rsidR="007F6E25" w:rsidRPr="00A21880" w:rsidRDefault="007F6E25" w:rsidP="00751E60">
            <w:pPr>
              <w:pStyle w:val="TableContents"/>
              <w:spacing w:line="276" w:lineRule="auto"/>
              <w:rPr>
                <w:rFonts w:ascii="Arial" w:hAnsi="Arial" w:cs="Arial"/>
                <w:sz w:val="22"/>
                <w:szCs w:val="22"/>
              </w:rPr>
            </w:pPr>
            <w:r w:rsidRPr="00A21880">
              <w:rPr>
                <w:rFonts w:ascii="Arial" w:hAnsi="Arial" w:cs="Arial"/>
                <w:sz w:val="22"/>
                <w:szCs w:val="22"/>
              </w:rPr>
              <w:t>Geschäftsstelle</w:t>
            </w:r>
            <w:r w:rsidR="00E92F75" w:rsidRPr="00A21880">
              <w:rPr>
                <w:rFonts w:ascii="Arial" w:hAnsi="Arial" w:cs="Arial"/>
                <w:sz w:val="22"/>
                <w:szCs w:val="22"/>
              </w:rPr>
              <w:t xml:space="preserve"> </w:t>
            </w:r>
          </w:p>
        </w:tc>
      </w:tr>
      <w:tr w:rsidR="00A21880" w:rsidRPr="00A21880" w14:paraId="5E2DDC98" w14:textId="77777777" w:rsidTr="00B34DC7">
        <w:tc>
          <w:tcPr>
            <w:tcW w:w="6376" w:type="dxa"/>
            <w:tcBorders>
              <w:left w:val="single" w:sz="2" w:space="0" w:color="000000"/>
              <w:bottom w:val="single" w:sz="4" w:space="0" w:color="auto"/>
            </w:tcBorders>
            <w:shd w:val="clear" w:color="auto" w:fill="auto"/>
            <w:tcMar>
              <w:top w:w="55" w:type="dxa"/>
              <w:left w:w="55" w:type="dxa"/>
              <w:bottom w:w="55" w:type="dxa"/>
              <w:right w:w="55" w:type="dxa"/>
            </w:tcMar>
          </w:tcPr>
          <w:p w14:paraId="62E60E1D" w14:textId="75B4B2B1" w:rsidR="00B34DC7" w:rsidRDefault="00B34DC7" w:rsidP="00B34DC7">
            <w:pPr>
              <w:pStyle w:val="Textbody"/>
              <w:numPr>
                <w:ilvl w:val="0"/>
                <w:numId w:val="10"/>
              </w:numPr>
              <w:spacing w:before="120" w:after="120" w:line="276" w:lineRule="auto"/>
              <w:jc w:val="both"/>
              <w:rPr>
                <w:rFonts w:ascii="Arial" w:hAnsi="Arial" w:cs="Arial"/>
                <w:bCs/>
                <w:sz w:val="22"/>
                <w:szCs w:val="22"/>
              </w:rPr>
            </w:pPr>
            <w:r>
              <w:rPr>
                <w:rFonts w:ascii="Arial" w:hAnsi="Arial" w:cs="Arial"/>
                <w:bCs/>
                <w:sz w:val="22"/>
                <w:szCs w:val="22"/>
              </w:rPr>
              <w:t xml:space="preserve">Inhaltlicher Teil: </w:t>
            </w:r>
          </w:p>
          <w:p w14:paraId="0BC9037A" w14:textId="77777777" w:rsidR="00A21880" w:rsidRDefault="00A21880" w:rsidP="00A21880">
            <w:pPr>
              <w:pStyle w:val="Textbody"/>
              <w:numPr>
                <w:ilvl w:val="0"/>
                <w:numId w:val="3"/>
              </w:numPr>
              <w:spacing w:before="120" w:after="120" w:line="276" w:lineRule="auto"/>
              <w:jc w:val="both"/>
              <w:rPr>
                <w:rFonts w:ascii="Arial" w:hAnsi="Arial" w:cs="Arial"/>
                <w:bCs/>
                <w:sz w:val="22"/>
                <w:szCs w:val="22"/>
              </w:rPr>
            </w:pPr>
            <w:r w:rsidRPr="00A21880">
              <w:rPr>
                <w:rFonts w:ascii="Arial" w:hAnsi="Arial" w:cs="Arial"/>
                <w:bCs/>
                <w:sz w:val="22"/>
                <w:szCs w:val="22"/>
              </w:rPr>
              <w:t>IST-Stand zu Projekten auf dem Tempelhofer Feld</w:t>
            </w:r>
          </w:p>
          <w:p w14:paraId="06509DE9" w14:textId="77777777" w:rsidR="00B34DC7" w:rsidRDefault="00A21880" w:rsidP="00A21880">
            <w:pPr>
              <w:pStyle w:val="Textbody"/>
              <w:numPr>
                <w:ilvl w:val="0"/>
                <w:numId w:val="3"/>
              </w:numPr>
              <w:spacing w:before="120" w:after="120" w:line="276" w:lineRule="auto"/>
              <w:jc w:val="both"/>
              <w:rPr>
                <w:rFonts w:ascii="Arial" w:hAnsi="Arial" w:cs="Arial"/>
                <w:bCs/>
                <w:sz w:val="22"/>
                <w:szCs w:val="22"/>
              </w:rPr>
            </w:pPr>
            <w:r w:rsidRPr="00A21880">
              <w:rPr>
                <w:rFonts w:ascii="Arial" w:hAnsi="Arial" w:cs="Arial"/>
                <w:bCs/>
                <w:sz w:val="22"/>
                <w:szCs w:val="22"/>
              </w:rPr>
              <w:t>Rückblick „Projektaufruf 2018“ – zukünftiges Antragsverfahren für „Projekte bürgerschaftlichen Engagements“ (Regelverfahren)</w:t>
            </w:r>
          </w:p>
          <w:p w14:paraId="125F484A" w14:textId="77777777" w:rsidR="00B34DC7" w:rsidRDefault="00A21880" w:rsidP="00A21880">
            <w:pPr>
              <w:pStyle w:val="Textbody"/>
              <w:numPr>
                <w:ilvl w:val="0"/>
                <w:numId w:val="3"/>
              </w:numPr>
              <w:spacing w:before="120" w:after="120" w:line="276" w:lineRule="auto"/>
              <w:jc w:val="both"/>
              <w:rPr>
                <w:rFonts w:ascii="Arial" w:hAnsi="Arial" w:cs="Arial"/>
                <w:bCs/>
                <w:sz w:val="22"/>
                <w:szCs w:val="22"/>
              </w:rPr>
            </w:pPr>
            <w:r w:rsidRPr="00A21880">
              <w:rPr>
                <w:rFonts w:ascii="Arial" w:hAnsi="Arial" w:cs="Arial"/>
                <w:bCs/>
                <w:sz w:val="22"/>
                <w:szCs w:val="22"/>
              </w:rPr>
              <w:t>THF-Bestandsprojekte (Fortführung, Anpassung, Beendigung etc.)</w:t>
            </w:r>
          </w:p>
          <w:p w14:paraId="0E8E5FCE" w14:textId="7FEA9E29" w:rsidR="00B34DC7" w:rsidRPr="00A21880" w:rsidRDefault="00A21880" w:rsidP="00A21880">
            <w:pPr>
              <w:pStyle w:val="Textbody"/>
              <w:numPr>
                <w:ilvl w:val="0"/>
                <w:numId w:val="3"/>
              </w:numPr>
              <w:spacing w:before="120" w:after="120" w:line="276" w:lineRule="auto"/>
              <w:jc w:val="both"/>
              <w:rPr>
                <w:rFonts w:ascii="Arial" w:hAnsi="Arial" w:cs="Arial"/>
                <w:bCs/>
                <w:sz w:val="22"/>
                <w:szCs w:val="22"/>
              </w:rPr>
            </w:pPr>
            <w:r w:rsidRPr="00A21880">
              <w:rPr>
                <w:rFonts w:ascii="Arial" w:hAnsi="Arial" w:cs="Arial"/>
                <w:bCs/>
                <w:sz w:val="22"/>
                <w:szCs w:val="22"/>
              </w:rPr>
              <w:t>Ausschreibung von (kostenpflichtigen) „Serviceangeboten“</w:t>
            </w:r>
          </w:p>
        </w:tc>
        <w:tc>
          <w:tcPr>
            <w:tcW w:w="2410"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5D232F21" w14:textId="77777777" w:rsidR="00A21880" w:rsidRPr="00A21880" w:rsidRDefault="00A21880" w:rsidP="00751E60">
            <w:pPr>
              <w:pStyle w:val="TableContents"/>
              <w:spacing w:line="276" w:lineRule="auto"/>
              <w:rPr>
                <w:rFonts w:ascii="Arial" w:hAnsi="Arial" w:cs="Arial"/>
                <w:sz w:val="22"/>
                <w:szCs w:val="22"/>
              </w:rPr>
            </w:pPr>
            <w:r w:rsidRPr="00A21880">
              <w:rPr>
                <w:rFonts w:ascii="Arial" w:hAnsi="Arial" w:cs="Arial"/>
                <w:sz w:val="22"/>
                <w:szCs w:val="22"/>
              </w:rPr>
              <w:t xml:space="preserve">Vortrag: </w:t>
            </w:r>
          </w:p>
          <w:p w14:paraId="02D5CCB9" w14:textId="402FE4D9" w:rsidR="00A21880" w:rsidRPr="00A21880" w:rsidRDefault="00A21880" w:rsidP="00751E60">
            <w:pPr>
              <w:pStyle w:val="TableContents"/>
              <w:spacing w:line="276" w:lineRule="auto"/>
              <w:rPr>
                <w:rFonts w:ascii="Arial" w:hAnsi="Arial" w:cs="Arial"/>
                <w:sz w:val="22"/>
                <w:szCs w:val="22"/>
              </w:rPr>
            </w:pPr>
            <w:r w:rsidRPr="00A21880">
              <w:rPr>
                <w:rFonts w:ascii="Arial" w:hAnsi="Arial" w:cs="Arial"/>
                <w:sz w:val="22"/>
                <w:szCs w:val="22"/>
              </w:rPr>
              <w:t xml:space="preserve">Hendrik Brauns / GB </w:t>
            </w:r>
          </w:p>
          <w:p w14:paraId="14611833" w14:textId="77777777" w:rsidR="00A21880" w:rsidRPr="00A21880" w:rsidRDefault="00A21880" w:rsidP="00751E60">
            <w:pPr>
              <w:pStyle w:val="TableContents"/>
              <w:spacing w:line="276" w:lineRule="auto"/>
              <w:rPr>
                <w:rFonts w:ascii="Arial" w:hAnsi="Arial" w:cs="Arial"/>
                <w:sz w:val="22"/>
                <w:szCs w:val="22"/>
              </w:rPr>
            </w:pPr>
          </w:p>
          <w:p w14:paraId="06FE2068" w14:textId="086B3872" w:rsidR="00A21880" w:rsidRPr="00A21880" w:rsidRDefault="00A21880" w:rsidP="00751E60">
            <w:pPr>
              <w:pStyle w:val="TableContents"/>
              <w:spacing w:line="276" w:lineRule="auto"/>
              <w:rPr>
                <w:rFonts w:ascii="Arial" w:hAnsi="Arial" w:cs="Arial"/>
                <w:sz w:val="22"/>
                <w:szCs w:val="22"/>
              </w:rPr>
            </w:pPr>
            <w:r w:rsidRPr="00A21880">
              <w:rPr>
                <w:rFonts w:ascii="Arial" w:hAnsi="Arial" w:cs="Arial"/>
                <w:sz w:val="22"/>
                <w:szCs w:val="22"/>
              </w:rPr>
              <w:t>Moderation: Geschäftsstelle</w:t>
            </w:r>
          </w:p>
        </w:tc>
      </w:tr>
      <w:tr w:rsidR="00B34DC7" w:rsidRPr="00A21880" w14:paraId="35903992" w14:textId="77777777" w:rsidTr="00B34DC7">
        <w:tc>
          <w:tcPr>
            <w:tcW w:w="637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3C7D0369" w14:textId="34379913" w:rsidR="00B34DC7" w:rsidRDefault="00B34DC7" w:rsidP="00B34DC7">
            <w:pPr>
              <w:pStyle w:val="Textbody"/>
              <w:numPr>
                <w:ilvl w:val="0"/>
                <w:numId w:val="10"/>
              </w:numPr>
              <w:spacing w:before="120" w:after="120" w:line="276" w:lineRule="auto"/>
              <w:jc w:val="both"/>
              <w:rPr>
                <w:rFonts w:ascii="Arial" w:hAnsi="Arial" w:cs="Arial"/>
                <w:bCs/>
                <w:sz w:val="22"/>
                <w:szCs w:val="22"/>
              </w:rPr>
            </w:pPr>
            <w:r>
              <w:rPr>
                <w:rFonts w:ascii="Arial" w:hAnsi="Arial" w:cs="Arial"/>
                <w:bCs/>
                <w:sz w:val="22"/>
                <w:szCs w:val="22"/>
              </w:rPr>
              <w:t>Zusammenfassung und Ausblick</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22F8959C" w14:textId="74921076" w:rsidR="00B34DC7" w:rsidRPr="00A21880" w:rsidRDefault="00B34DC7" w:rsidP="00751E60">
            <w:pPr>
              <w:pStyle w:val="TableContents"/>
              <w:spacing w:line="276" w:lineRule="auto"/>
              <w:rPr>
                <w:rFonts w:ascii="Arial" w:hAnsi="Arial" w:cs="Arial"/>
                <w:sz w:val="22"/>
                <w:szCs w:val="22"/>
              </w:rPr>
            </w:pPr>
            <w:r w:rsidRPr="00A21880">
              <w:rPr>
                <w:rFonts w:ascii="Arial" w:hAnsi="Arial" w:cs="Arial"/>
                <w:sz w:val="22"/>
                <w:szCs w:val="22"/>
              </w:rPr>
              <w:t>Geschäftsstelle</w:t>
            </w:r>
          </w:p>
        </w:tc>
      </w:tr>
    </w:tbl>
    <w:p w14:paraId="3824C582" w14:textId="68F354E2" w:rsidR="00A94291" w:rsidRDefault="00A94291" w:rsidP="00236F0A">
      <w:pPr>
        <w:pStyle w:val="Textbody"/>
        <w:spacing w:before="120" w:after="120" w:line="276" w:lineRule="auto"/>
        <w:rPr>
          <w:rFonts w:ascii="Arial" w:hAnsi="Arial" w:cs="Arial"/>
          <w:b/>
          <w:bCs/>
          <w:sz w:val="22"/>
          <w:szCs w:val="22"/>
        </w:rPr>
      </w:pPr>
    </w:p>
    <w:p w14:paraId="20A5989C" w14:textId="06E7A489" w:rsidR="008D30B7" w:rsidRPr="00B34DC7" w:rsidRDefault="00B34DC7" w:rsidP="00B34DC7">
      <w:pPr>
        <w:pStyle w:val="Listenabsatz"/>
        <w:numPr>
          <w:ilvl w:val="0"/>
          <w:numId w:val="12"/>
        </w:numPr>
        <w:rPr>
          <w:rFonts w:ascii="Arial" w:hAnsi="Arial" w:cs="Arial"/>
          <w:b/>
          <w:sz w:val="32"/>
          <w:szCs w:val="32"/>
        </w:rPr>
      </w:pPr>
      <w:r>
        <w:rPr>
          <w:rFonts w:ascii="Arial" w:hAnsi="Arial" w:cs="Arial"/>
          <w:b/>
          <w:sz w:val="32"/>
          <w:szCs w:val="32"/>
        </w:rPr>
        <w:t xml:space="preserve"> </w:t>
      </w:r>
      <w:r w:rsidR="008D30B7" w:rsidRPr="00B34DC7">
        <w:rPr>
          <w:rFonts w:ascii="Arial" w:hAnsi="Arial" w:cs="Arial"/>
          <w:b/>
          <w:sz w:val="32"/>
          <w:szCs w:val="32"/>
        </w:rPr>
        <w:t>Begrüßung und Ziele der Sitzung</w:t>
      </w:r>
    </w:p>
    <w:p w14:paraId="3880D94E" w14:textId="77777777" w:rsidR="00B34DC7" w:rsidRDefault="00A21880" w:rsidP="00B34DC7">
      <w:pPr>
        <w:spacing w:after="200" w:line="276" w:lineRule="auto"/>
        <w:rPr>
          <w:rFonts w:ascii="Arial" w:hAnsi="Arial" w:cs="Arial"/>
        </w:rPr>
      </w:pPr>
      <w:r>
        <w:rPr>
          <w:rFonts w:ascii="Arial" w:hAnsi="Arial" w:cs="Arial"/>
        </w:rPr>
        <w:t xml:space="preserve">Nach der Begrüßung werden die Ziele der Veranstaltung vorgestellt. </w:t>
      </w:r>
    </w:p>
    <w:p w14:paraId="712E1C30" w14:textId="4C5F0169" w:rsidR="00B34DC7" w:rsidRDefault="00B34DC7" w:rsidP="00B34DC7">
      <w:pPr>
        <w:spacing w:after="200" w:line="276" w:lineRule="auto"/>
        <w:rPr>
          <w:rFonts w:ascii="Arial" w:hAnsi="Arial" w:cs="Arial"/>
        </w:rPr>
      </w:pPr>
      <w:r>
        <w:rPr>
          <w:rFonts w:ascii="Arial" w:hAnsi="Arial" w:cs="Arial"/>
        </w:rPr>
        <w:t xml:space="preserve">Eine kurze Aufstellung der Teilnehmenden im Raum gibt einen Überblick über die Anwesenden: Neben Mitgliedern aus Projekten bürgerschaftlichen Engagements, Anbietern von kostenpflichtigen Angeboten, Vertreter*innen der Feldkoordination sind auch weitere interessierte Bürger*innen anwesend. Insgesamt sind rund 25-30 Personen vertreten (Anzahl wechselt über den Abend hinweg).  </w:t>
      </w:r>
    </w:p>
    <w:p w14:paraId="73C60962" w14:textId="1DCC002E" w:rsidR="00B34DC7" w:rsidRDefault="00B34DC7" w:rsidP="00B34DC7">
      <w:pPr>
        <w:spacing w:after="200" w:line="276" w:lineRule="auto"/>
        <w:rPr>
          <w:rFonts w:ascii="Arial" w:hAnsi="Arial" w:cs="Arial"/>
        </w:rPr>
      </w:pPr>
    </w:p>
    <w:p w14:paraId="55C9879F" w14:textId="77777777" w:rsidR="00D56A48" w:rsidRDefault="00D56A48">
      <w:pPr>
        <w:rPr>
          <w:rFonts w:ascii="Arial" w:hAnsi="Arial" w:cs="Arial"/>
          <w:b/>
          <w:sz w:val="32"/>
          <w:szCs w:val="32"/>
        </w:rPr>
      </w:pPr>
      <w:r>
        <w:rPr>
          <w:rFonts w:ascii="Arial" w:hAnsi="Arial" w:cs="Arial"/>
          <w:b/>
          <w:sz w:val="32"/>
          <w:szCs w:val="32"/>
        </w:rPr>
        <w:br w:type="page"/>
      </w:r>
    </w:p>
    <w:p w14:paraId="362F9497" w14:textId="4384B967" w:rsidR="00B34DC7" w:rsidRDefault="00B34DC7" w:rsidP="00B34DC7">
      <w:pPr>
        <w:pStyle w:val="Listenabsatz"/>
        <w:numPr>
          <w:ilvl w:val="0"/>
          <w:numId w:val="12"/>
        </w:numPr>
        <w:rPr>
          <w:rFonts w:ascii="Arial" w:hAnsi="Arial" w:cs="Arial"/>
          <w:b/>
          <w:sz w:val="32"/>
          <w:szCs w:val="32"/>
        </w:rPr>
      </w:pPr>
      <w:r>
        <w:rPr>
          <w:rFonts w:ascii="Arial" w:hAnsi="Arial" w:cs="Arial"/>
          <w:b/>
          <w:sz w:val="32"/>
          <w:szCs w:val="32"/>
        </w:rPr>
        <w:lastRenderedPageBreak/>
        <w:t xml:space="preserve"> </w:t>
      </w:r>
      <w:r w:rsidRPr="00B34DC7">
        <w:rPr>
          <w:rFonts w:ascii="Arial" w:hAnsi="Arial" w:cs="Arial"/>
          <w:b/>
          <w:sz w:val="32"/>
          <w:szCs w:val="32"/>
        </w:rPr>
        <w:t xml:space="preserve">Inhaltlicher Teil </w:t>
      </w:r>
    </w:p>
    <w:p w14:paraId="30FF82C8" w14:textId="1BE6FABE" w:rsidR="00B34DC7" w:rsidRDefault="00B34DC7" w:rsidP="00B34DC7">
      <w:pPr>
        <w:rPr>
          <w:rFonts w:ascii="Arial" w:hAnsi="Arial" w:cs="Arial"/>
        </w:rPr>
      </w:pPr>
      <w:r>
        <w:rPr>
          <w:rFonts w:ascii="Arial" w:hAnsi="Arial" w:cs="Arial"/>
        </w:rPr>
        <w:t>Hendrik Brauns (Grün Berlin) stellt anhand einer Präsentation den Stand der Projekte</w:t>
      </w:r>
      <w:r w:rsidR="00E9755F">
        <w:rPr>
          <w:rFonts w:ascii="Arial" w:hAnsi="Arial" w:cs="Arial"/>
        </w:rPr>
        <w:t xml:space="preserve">, den Projektaufruf, den Umgang mit den Bestandprojekten sowie die Ausschreibung von kostenpflichtigen Serviceangeboten vor (siehe Anhang). </w:t>
      </w:r>
    </w:p>
    <w:p w14:paraId="0399EBB1" w14:textId="77777777" w:rsidR="00E45A95" w:rsidRDefault="00E9755F" w:rsidP="00B34DC7">
      <w:pPr>
        <w:rPr>
          <w:rFonts w:ascii="Arial" w:hAnsi="Arial" w:cs="Arial"/>
        </w:rPr>
      </w:pPr>
      <w:r>
        <w:rPr>
          <w:rFonts w:ascii="Arial" w:hAnsi="Arial" w:cs="Arial"/>
        </w:rPr>
        <w:t>Die einzelnen inhaltlichen Teile werden nacheinander vorgestellt. Nach der thematischen Einführung haben die Teilnehmenden jeweils erst die Möglichkeit für Verständnisfragen. Im Anschluss folgt eine Diskussion zu bestimmten Fragestellungen. Die Ergebnisse werden auf Pinnwänden mitgeschrieben. Beim ersten Punkte (Stand der Projekte) handelt</w:t>
      </w:r>
      <w:r w:rsidR="00E45A95">
        <w:rPr>
          <w:rFonts w:ascii="Arial" w:hAnsi="Arial" w:cs="Arial"/>
        </w:rPr>
        <w:t>e</w:t>
      </w:r>
      <w:r>
        <w:rPr>
          <w:rFonts w:ascii="Arial" w:hAnsi="Arial" w:cs="Arial"/>
        </w:rPr>
        <w:t xml:space="preserve"> es sich um Informationen, weshalb hier keine </w:t>
      </w:r>
      <w:r w:rsidR="00E45A95">
        <w:rPr>
          <w:rFonts w:ascii="Arial" w:hAnsi="Arial" w:cs="Arial"/>
        </w:rPr>
        <w:t>speziellen Rückmeldungen eingeholt wurden.</w:t>
      </w:r>
    </w:p>
    <w:p w14:paraId="10F45CDD" w14:textId="73223D63" w:rsidR="00B34DC7" w:rsidRPr="00B34DC7" w:rsidRDefault="00E45A95" w:rsidP="00B34DC7">
      <w:pPr>
        <w:rPr>
          <w:rFonts w:ascii="Arial" w:hAnsi="Arial" w:cs="Arial"/>
        </w:rPr>
      </w:pPr>
      <w:r>
        <w:rPr>
          <w:rFonts w:ascii="Arial" w:hAnsi="Arial" w:cs="Arial"/>
        </w:rPr>
        <w:t xml:space="preserve"> </w:t>
      </w:r>
    </w:p>
    <w:p w14:paraId="04259D03" w14:textId="1EA3F2E4" w:rsidR="008D30B7" w:rsidRPr="00B34DC7" w:rsidRDefault="00A21880" w:rsidP="00D56A48">
      <w:pPr>
        <w:pStyle w:val="berschrift1"/>
        <w:spacing w:after="240"/>
        <w:ind w:left="431" w:hanging="431"/>
        <w:rPr>
          <w:rFonts w:ascii="Arial" w:hAnsi="Arial" w:cs="Arial"/>
          <w:sz w:val="24"/>
          <w:szCs w:val="24"/>
        </w:rPr>
      </w:pPr>
      <w:r w:rsidRPr="00B34DC7">
        <w:rPr>
          <w:rFonts w:ascii="Arial" w:eastAsia="Arial Unicode MS" w:hAnsi="Arial" w:cs="Arial"/>
          <w:sz w:val="24"/>
          <w:szCs w:val="24"/>
          <w:lang w:eastAsia="zh-CN" w:bidi="hi-IN"/>
        </w:rPr>
        <w:t>IST-Stand zu Projekten auf dem Tempelhofer Feld</w:t>
      </w:r>
    </w:p>
    <w:p w14:paraId="00BB959C" w14:textId="0AA82525" w:rsidR="00E9755F" w:rsidRDefault="00E9755F" w:rsidP="00B34DC7">
      <w:pPr>
        <w:spacing w:after="200" w:line="276" w:lineRule="auto"/>
        <w:rPr>
          <w:rFonts w:ascii="Arial" w:hAnsi="Arial" w:cs="Arial"/>
        </w:rPr>
      </w:pPr>
      <w:r>
        <w:rPr>
          <w:rFonts w:ascii="Arial" w:hAnsi="Arial" w:cs="Arial"/>
        </w:rPr>
        <w:t>[Information siehe Präsentation]</w:t>
      </w:r>
    </w:p>
    <w:p w14:paraId="6FA5AC2B" w14:textId="77777777" w:rsidR="00D56A48" w:rsidRDefault="00D56A48" w:rsidP="00B34DC7">
      <w:pPr>
        <w:spacing w:after="200" w:line="276" w:lineRule="auto"/>
        <w:rPr>
          <w:rFonts w:ascii="Arial" w:hAnsi="Arial" w:cs="Arial"/>
        </w:rPr>
      </w:pPr>
    </w:p>
    <w:p w14:paraId="60BC3F87" w14:textId="42F387FE" w:rsidR="00E2104C" w:rsidRDefault="00A21880" w:rsidP="00D56A48">
      <w:pPr>
        <w:pStyle w:val="berschrift1"/>
        <w:spacing w:after="240"/>
        <w:ind w:left="431" w:hanging="431"/>
        <w:rPr>
          <w:rFonts w:ascii="Arial" w:eastAsia="Arial Unicode MS" w:hAnsi="Arial" w:cs="Arial"/>
          <w:sz w:val="24"/>
          <w:szCs w:val="24"/>
          <w:lang w:eastAsia="zh-CN" w:bidi="hi-IN"/>
        </w:rPr>
      </w:pPr>
      <w:r w:rsidRPr="00A21880">
        <w:rPr>
          <w:rFonts w:ascii="Arial" w:eastAsia="Arial Unicode MS" w:hAnsi="Arial" w:cs="Arial"/>
          <w:sz w:val="24"/>
          <w:szCs w:val="24"/>
          <w:lang w:eastAsia="zh-CN" w:bidi="hi-IN"/>
        </w:rPr>
        <w:t>Rückblick „Projektaufruf 2018“ – zukünftiges Antragsverfahren für „Projekte bürgerschaftlichen Engagements“ (Regelverfahren)</w:t>
      </w:r>
    </w:p>
    <w:p w14:paraId="13B4F8F0" w14:textId="10F8B548" w:rsidR="00E45A95" w:rsidRDefault="00E45A95" w:rsidP="00E45A95">
      <w:pPr>
        <w:spacing w:after="200" w:line="276" w:lineRule="auto"/>
        <w:rPr>
          <w:rFonts w:ascii="Arial" w:hAnsi="Arial" w:cs="Arial"/>
        </w:rPr>
      </w:pPr>
      <w:r w:rsidRPr="00E45A95">
        <w:rPr>
          <w:rFonts w:ascii="Arial" w:hAnsi="Arial" w:cs="Arial"/>
        </w:rPr>
        <w:t>[siehe Präsentation]</w:t>
      </w:r>
    </w:p>
    <w:p w14:paraId="2FC5DEF6" w14:textId="3963F9C6" w:rsidR="00E45A95" w:rsidRDefault="00E45A95" w:rsidP="00E45A95">
      <w:pPr>
        <w:spacing w:after="200" w:line="276" w:lineRule="auto"/>
        <w:rPr>
          <w:rFonts w:ascii="Arial" w:hAnsi="Arial" w:cs="Arial"/>
        </w:rPr>
      </w:pPr>
      <w:r>
        <w:rPr>
          <w:rFonts w:ascii="Arial" w:hAnsi="Arial" w:cs="Arial"/>
        </w:rPr>
        <w:t>Um es weiteren Projekten zu ermöglichen, auf das THF zu kommen, hatte es einen „Projektaufruf 2018“ gegeben. Gemeinsam mit den Teilnehmenden wurde dieser anhand der folgenden Fragen reflektiert</w:t>
      </w:r>
      <w:r w:rsidR="00B26EEE">
        <w:rPr>
          <w:rFonts w:ascii="Arial" w:hAnsi="Arial" w:cs="Arial"/>
        </w:rPr>
        <w:t xml:space="preserve"> (siehe auch </w:t>
      </w:r>
      <w:r w:rsidR="00375D1C">
        <w:rPr>
          <w:rFonts w:ascii="Arial" w:hAnsi="Arial" w:cs="Arial"/>
        </w:rPr>
        <w:t xml:space="preserve">Fotoprotokoll): </w:t>
      </w:r>
    </w:p>
    <w:p w14:paraId="34FD50CA" w14:textId="2EB6B346" w:rsidR="00E45A95" w:rsidRDefault="00E45A95" w:rsidP="00E45A95">
      <w:pPr>
        <w:pStyle w:val="Listenabsatz"/>
        <w:numPr>
          <w:ilvl w:val="0"/>
          <w:numId w:val="16"/>
        </w:numPr>
        <w:spacing w:after="200" w:line="276" w:lineRule="auto"/>
        <w:rPr>
          <w:rFonts w:ascii="Arial" w:hAnsi="Arial" w:cs="Arial"/>
        </w:rPr>
      </w:pPr>
      <w:r>
        <w:rPr>
          <w:rFonts w:ascii="Arial" w:hAnsi="Arial" w:cs="Arial"/>
        </w:rPr>
        <w:t>Was schätzen Sie an dem bisherigen Verfahren?</w:t>
      </w:r>
    </w:p>
    <w:p w14:paraId="320852F5" w14:textId="2088F017" w:rsidR="00E74B06" w:rsidRDefault="00E74B06" w:rsidP="00E74B06">
      <w:pPr>
        <w:pStyle w:val="Listenabsatz"/>
        <w:numPr>
          <w:ilvl w:val="1"/>
          <w:numId w:val="16"/>
        </w:numPr>
        <w:spacing w:after="200" w:line="276" w:lineRule="auto"/>
        <w:rPr>
          <w:rFonts w:ascii="Arial" w:hAnsi="Arial" w:cs="Arial"/>
        </w:rPr>
      </w:pPr>
      <w:r>
        <w:rPr>
          <w:rFonts w:ascii="Arial" w:hAnsi="Arial" w:cs="Arial"/>
        </w:rPr>
        <w:t>Verfahren gut bis Controlling</w:t>
      </w:r>
    </w:p>
    <w:p w14:paraId="406F6FE8" w14:textId="75647ED6" w:rsidR="00E74B06" w:rsidRDefault="00E74B06" w:rsidP="00E74B06">
      <w:pPr>
        <w:pStyle w:val="Listenabsatz"/>
        <w:numPr>
          <w:ilvl w:val="1"/>
          <w:numId w:val="16"/>
        </w:numPr>
        <w:spacing w:after="200" w:line="276" w:lineRule="auto"/>
        <w:rPr>
          <w:rFonts w:ascii="Arial" w:hAnsi="Arial" w:cs="Arial"/>
        </w:rPr>
      </w:pPr>
      <w:r>
        <w:rPr>
          <w:rFonts w:ascii="Arial" w:hAnsi="Arial" w:cs="Arial"/>
        </w:rPr>
        <w:t>Gemeinsame Erarbeitung des Projektaufrufs lief gut (Kategorienbildung)</w:t>
      </w:r>
    </w:p>
    <w:p w14:paraId="74545FB0" w14:textId="2B62D540" w:rsidR="00E45A95" w:rsidRDefault="00E45A95" w:rsidP="00E45A95">
      <w:pPr>
        <w:pStyle w:val="Listenabsatz"/>
        <w:numPr>
          <w:ilvl w:val="0"/>
          <w:numId w:val="16"/>
        </w:numPr>
        <w:spacing w:after="200" w:line="276" w:lineRule="auto"/>
        <w:rPr>
          <w:rFonts w:ascii="Arial" w:hAnsi="Arial" w:cs="Arial"/>
        </w:rPr>
      </w:pPr>
      <w:r>
        <w:rPr>
          <w:rFonts w:ascii="Arial" w:hAnsi="Arial" w:cs="Arial"/>
        </w:rPr>
        <w:t>Was sollte man anpassen?</w:t>
      </w:r>
    </w:p>
    <w:p w14:paraId="099BB552" w14:textId="2430723C" w:rsidR="00E74B06" w:rsidRDefault="00E74B06" w:rsidP="00E74B06">
      <w:pPr>
        <w:pStyle w:val="Listenabsatz"/>
        <w:numPr>
          <w:ilvl w:val="1"/>
          <w:numId w:val="16"/>
        </w:numPr>
        <w:spacing w:after="200" w:line="276" w:lineRule="auto"/>
        <w:rPr>
          <w:rFonts w:ascii="Arial" w:hAnsi="Arial" w:cs="Arial"/>
        </w:rPr>
      </w:pPr>
      <w:r>
        <w:rPr>
          <w:rFonts w:ascii="Arial" w:hAnsi="Arial" w:cs="Arial"/>
        </w:rPr>
        <w:t>Controlling: 3 Leute betreuen Projekte</w:t>
      </w:r>
    </w:p>
    <w:p w14:paraId="719B1D4B" w14:textId="4030453D" w:rsidR="00E74B06" w:rsidRDefault="00E74B06" w:rsidP="00E74B06">
      <w:pPr>
        <w:pStyle w:val="Listenabsatz"/>
        <w:numPr>
          <w:ilvl w:val="1"/>
          <w:numId w:val="16"/>
        </w:numPr>
        <w:spacing w:after="200" w:line="276" w:lineRule="auto"/>
        <w:rPr>
          <w:rFonts w:ascii="Arial" w:hAnsi="Arial" w:cs="Arial"/>
        </w:rPr>
      </w:pPr>
      <w:r>
        <w:rPr>
          <w:rFonts w:ascii="Arial" w:hAnsi="Arial" w:cs="Arial"/>
        </w:rPr>
        <w:t>Es braucht eine nachvollziehbare Begründung für Genehmigungen / Transparenz</w:t>
      </w:r>
    </w:p>
    <w:p w14:paraId="0D25A1FF" w14:textId="35300E03" w:rsidR="00E74B06" w:rsidRDefault="00E74B06" w:rsidP="00E74B06">
      <w:pPr>
        <w:pStyle w:val="Listenabsatz"/>
        <w:numPr>
          <w:ilvl w:val="1"/>
          <w:numId w:val="16"/>
        </w:numPr>
        <w:spacing w:after="200" w:line="276" w:lineRule="auto"/>
        <w:rPr>
          <w:rFonts w:ascii="Arial" w:hAnsi="Arial" w:cs="Arial"/>
        </w:rPr>
      </w:pPr>
      <w:r>
        <w:rPr>
          <w:rFonts w:ascii="Arial" w:hAnsi="Arial" w:cs="Arial"/>
        </w:rPr>
        <w:t>Nach welchen Kriterien wird bewertet?</w:t>
      </w:r>
    </w:p>
    <w:p w14:paraId="0F964FE6" w14:textId="1F76037E" w:rsidR="00E74B06" w:rsidRDefault="00E74B06" w:rsidP="00E74B06">
      <w:pPr>
        <w:pStyle w:val="Listenabsatz"/>
        <w:numPr>
          <w:ilvl w:val="1"/>
          <w:numId w:val="16"/>
        </w:numPr>
        <w:spacing w:after="200" w:line="276" w:lineRule="auto"/>
        <w:rPr>
          <w:rFonts w:ascii="Arial" w:hAnsi="Arial" w:cs="Arial"/>
        </w:rPr>
      </w:pPr>
      <w:r>
        <w:rPr>
          <w:rFonts w:ascii="Arial" w:hAnsi="Arial" w:cs="Arial"/>
        </w:rPr>
        <w:t>Wichtig: Kontinuierliche Einbindung der Bürger*innen</w:t>
      </w:r>
    </w:p>
    <w:p w14:paraId="0D70C714" w14:textId="46C8C125" w:rsidR="00E74B06" w:rsidRDefault="00E74B06" w:rsidP="00E74B06">
      <w:pPr>
        <w:pStyle w:val="Listenabsatz"/>
        <w:numPr>
          <w:ilvl w:val="1"/>
          <w:numId w:val="16"/>
        </w:numPr>
        <w:spacing w:after="200" w:line="276" w:lineRule="auto"/>
        <w:rPr>
          <w:rFonts w:ascii="Arial" w:hAnsi="Arial" w:cs="Arial"/>
        </w:rPr>
      </w:pPr>
      <w:r>
        <w:rPr>
          <w:rFonts w:ascii="Arial" w:hAnsi="Arial" w:cs="Arial"/>
        </w:rPr>
        <w:t>Verfahren, wie man Ampel von „gelb“ auf „grün“ stellen kann</w:t>
      </w:r>
    </w:p>
    <w:p w14:paraId="1EA67CE3" w14:textId="448DB23E" w:rsidR="00E74B06" w:rsidRDefault="00E74B06" w:rsidP="00E74B06">
      <w:pPr>
        <w:pStyle w:val="Listenabsatz"/>
        <w:numPr>
          <w:ilvl w:val="1"/>
          <w:numId w:val="16"/>
        </w:numPr>
        <w:spacing w:after="200" w:line="276" w:lineRule="auto"/>
        <w:rPr>
          <w:rFonts w:ascii="Arial" w:hAnsi="Arial" w:cs="Arial"/>
        </w:rPr>
      </w:pPr>
      <w:r>
        <w:rPr>
          <w:rFonts w:ascii="Arial" w:hAnsi="Arial" w:cs="Arial"/>
        </w:rPr>
        <w:t>Partnerschaftlicher Prozess</w:t>
      </w:r>
    </w:p>
    <w:p w14:paraId="0AFBD21D" w14:textId="1F332CAC" w:rsidR="00E74B06" w:rsidRDefault="006B4EAC" w:rsidP="00E74B06">
      <w:pPr>
        <w:pStyle w:val="Listenabsatz"/>
        <w:numPr>
          <w:ilvl w:val="1"/>
          <w:numId w:val="16"/>
        </w:numPr>
        <w:spacing w:after="200" w:line="276" w:lineRule="auto"/>
        <w:rPr>
          <w:rFonts w:ascii="Arial" w:hAnsi="Arial" w:cs="Arial"/>
        </w:rPr>
      </w:pPr>
      <w:r>
        <w:rPr>
          <w:rFonts w:ascii="Arial" w:hAnsi="Arial" w:cs="Arial"/>
        </w:rPr>
        <w:t>Bei Einreichung schnelle Entscheidung</w:t>
      </w:r>
    </w:p>
    <w:p w14:paraId="2317D0DD" w14:textId="391DC6F1" w:rsidR="006B4EAC" w:rsidRDefault="006B4EAC" w:rsidP="00E74B06">
      <w:pPr>
        <w:pStyle w:val="Listenabsatz"/>
        <w:numPr>
          <w:ilvl w:val="1"/>
          <w:numId w:val="16"/>
        </w:numPr>
        <w:spacing w:after="200" w:line="276" w:lineRule="auto"/>
        <w:rPr>
          <w:rFonts w:ascii="Arial" w:hAnsi="Arial" w:cs="Arial"/>
        </w:rPr>
      </w:pPr>
      <w:r>
        <w:rPr>
          <w:rFonts w:ascii="Arial" w:hAnsi="Arial" w:cs="Arial"/>
        </w:rPr>
        <w:t>Auch Infos über kommerzielle / kostenpflichtige Projekte</w:t>
      </w:r>
    </w:p>
    <w:p w14:paraId="4665E52A" w14:textId="78A03F82" w:rsidR="006B4EAC" w:rsidRDefault="006B4EAC" w:rsidP="00E74B06">
      <w:pPr>
        <w:pStyle w:val="Listenabsatz"/>
        <w:numPr>
          <w:ilvl w:val="1"/>
          <w:numId w:val="16"/>
        </w:numPr>
        <w:spacing w:after="200" w:line="276" w:lineRule="auto"/>
        <w:rPr>
          <w:rFonts w:ascii="Arial" w:hAnsi="Arial" w:cs="Arial"/>
        </w:rPr>
      </w:pPr>
      <w:r>
        <w:rPr>
          <w:rFonts w:ascii="Arial" w:hAnsi="Arial" w:cs="Arial"/>
        </w:rPr>
        <w:t>Regelverfahren / Eingabemaske wäre toll / einheitliche Erfassung / Standard</w:t>
      </w:r>
    </w:p>
    <w:p w14:paraId="36B1518B" w14:textId="703A3348" w:rsidR="006B4EAC" w:rsidRDefault="006B4EAC" w:rsidP="00E74B06">
      <w:pPr>
        <w:pStyle w:val="Listenabsatz"/>
        <w:numPr>
          <w:ilvl w:val="1"/>
          <w:numId w:val="16"/>
        </w:numPr>
        <w:spacing w:after="200" w:line="276" w:lineRule="auto"/>
        <w:rPr>
          <w:rFonts w:ascii="Arial" w:hAnsi="Arial" w:cs="Arial"/>
        </w:rPr>
      </w:pPr>
      <w:r>
        <w:rPr>
          <w:rFonts w:ascii="Arial" w:hAnsi="Arial" w:cs="Arial"/>
        </w:rPr>
        <w:t>Offen, keine Deadlines</w:t>
      </w:r>
    </w:p>
    <w:p w14:paraId="03CE3A23" w14:textId="545BA19C" w:rsidR="006B4EAC" w:rsidRDefault="006B4EAC" w:rsidP="00E74B06">
      <w:pPr>
        <w:pStyle w:val="Listenabsatz"/>
        <w:numPr>
          <w:ilvl w:val="1"/>
          <w:numId w:val="16"/>
        </w:numPr>
        <w:spacing w:after="200" w:line="276" w:lineRule="auto"/>
        <w:rPr>
          <w:rFonts w:ascii="Arial" w:hAnsi="Arial" w:cs="Arial"/>
        </w:rPr>
      </w:pPr>
      <w:r>
        <w:rPr>
          <w:rFonts w:ascii="Arial" w:hAnsi="Arial" w:cs="Arial"/>
        </w:rPr>
        <w:t>Übersichtliche Anzahl von Kategorien</w:t>
      </w:r>
    </w:p>
    <w:p w14:paraId="5A53AF6B" w14:textId="03FBCDEC" w:rsidR="006B4EAC" w:rsidRDefault="006B4EAC" w:rsidP="00E74B06">
      <w:pPr>
        <w:pStyle w:val="Listenabsatz"/>
        <w:numPr>
          <w:ilvl w:val="1"/>
          <w:numId w:val="16"/>
        </w:numPr>
        <w:spacing w:after="200" w:line="276" w:lineRule="auto"/>
        <w:rPr>
          <w:rFonts w:ascii="Arial" w:hAnsi="Arial" w:cs="Arial"/>
        </w:rPr>
      </w:pPr>
      <w:r>
        <w:rPr>
          <w:rFonts w:ascii="Arial" w:hAnsi="Arial" w:cs="Arial"/>
        </w:rPr>
        <w:t>Nachhaltigkeitskriterien für Auswahl (sozial, ökologisch, kulturell)</w:t>
      </w:r>
    </w:p>
    <w:p w14:paraId="17FB8CD8" w14:textId="77777777" w:rsidR="006B4EAC" w:rsidRDefault="006B4EAC">
      <w:pPr>
        <w:rPr>
          <w:rFonts w:ascii="Arial" w:hAnsi="Arial" w:cs="Arial"/>
        </w:rPr>
      </w:pPr>
      <w:r>
        <w:rPr>
          <w:rFonts w:ascii="Arial" w:hAnsi="Arial" w:cs="Arial"/>
        </w:rPr>
        <w:br w:type="page"/>
      </w:r>
    </w:p>
    <w:p w14:paraId="64DAD4EE" w14:textId="59CA1891" w:rsidR="00E45A95" w:rsidRDefault="00E45A95" w:rsidP="00E45A95">
      <w:pPr>
        <w:spacing w:after="200" w:line="276" w:lineRule="auto"/>
        <w:rPr>
          <w:rFonts w:ascii="Arial" w:hAnsi="Arial" w:cs="Arial"/>
        </w:rPr>
      </w:pPr>
      <w:r>
        <w:rPr>
          <w:rFonts w:ascii="Arial" w:hAnsi="Arial" w:cs="Arial"/>
        </w:rPr>
        <w:lastRenderedPageBreak/>
        <w:t>Für den nächsten Projektaufruf bürgerschaftlichen Engagements konnte folgender Ablauf herausgearbeitet werden</w:t>
      </w:r>
      <w:r w:rsidR="00375D1C">
        <w:rPr>
          <w:rFonts w:ascii="Arial" w:hAnsi="Arial" w:cs="Arial"/>
        </w:rPr>
        <w:t xml:space="preserve"> (vgl. Fotoprotokoll):</w:t>
      </w:r>
    </w:p>
    <w:p w14:paraId="39D5F435" w14:textId="50547A78" w:rsidR="003C22B8" w:rsidRDefault="003C22B8" w:rsidP="003C22B8">
      <w:pPr>
        <w:pStyle w:val="Listenabsatz"/>
        <w:numPr>
          <w:ilvl w:val="0"/>
          <w:numId w:val="17"/>
        </w:numPr>
        <w:spacing w:after="200" w:line="276" w:lineRule="auto"/>
        <w:rPr>
          <w:rFonts w:ascii="Arial" w:hAnsi="Arial" w:cs="Arial"/>
        </w:rPr>
      </w:pPr>
      <w:r>
        <w:rPr>
          <w:rFonts w:ascii="Arial" w:hAnsi="Arial" w:cs="Arial"/>
        </w:rPr>
        <w:t xml:space="preserve">Interessierte können auf einer Eingabemaske auf der Website der Grün Berlin ihren Projektvorschlag einreichen. </w:t>
      </w:r>
    </w:p>
    <w:p w14:paraId="53EB29FB" w14:textId="7055E61F" w:rsidR="003C22B8" w:rsidRDefault="003C22B8" w:rsidP="003C22B8">
      <w:pPr>
        <w:pStyle w:val="Listenabsatz"/>
        <w:numPr>
          <w:ilvl w:val="0"/>
          <w:numId w:val="18"/>
        </w:numPr>
        <w:spacing w:after="200" w:line="276" w:lineRule="auto"/>
        <w:rPr>
          <w:rFonts w:ascii="Arial" w:hAnsi="Arial" w:cs="Arial"/>
        </w:rPr>
      </w:pPr>
      <w:r>
        <w:rPr>
          <w:rFonts w:ascii="Arial" w:hAnsi="Arial" w:cs="Arial"/>
        </w:rPr>
        <w:t xml:space="preserve">Es gibt 2 Eingabemasken: </w:t>
      </w:r>
      <w:r w:rsidR="00E74B06">
        <w:rPr>
          <w:rFonts w:ascii="Arial" w:hAnsi="Arial" w:cs="Arial"/>
        </w:rPr>
        <w:t>J</w:t>
      </w:r>
      <w:r>
        <w:rPr>
          <w:rFonts w:ascii="Arial" w:hAnsi="Arial" w:cs="Arial"/>
        </w:rPr>
        <w:t xml:space="preserve">ene für kostenpflichtige und jene für nicht kostenpflichtige Angebote. Die Einreichenden brauchen eine Klarheit, in welcher Maske sie einreichen müssen. Begriffe wie „bürgerschaftliches Engagement“ sollten definiert werden. Geklärt werden sollte dabei auch die Frage nach der Gemeinnützigkeit. </w:t>
      </w:r>
    </w:p>
    <w:p w14:paraId="23C95519" w14:textId="0E5CDFAE" w:rsidR="003C22B8" w:rsidRDefault="003C22B8" w:rsidP="003C22B8">
      <w:pPr>
        <w:pStyle w:val="Listenabsatz"/>
        <w:numPr>
          <w:ilvl w:val="0"/>
          <w:numId w:val="18"/>
        </w:numPr>
        <w:spacing w:after="200" w:line="276" w:lineRule="auto"/>
        <w:rPr>
          <w:rFonts w:ascii="Arial" w:hAnsi="Arial" w:cs="Arial"/>
        </w:rPr>
      </w:pPr>
      <w:r>
        <w:rPr>
          <w:rFonts w:ascii="Arial" w:hAnsi="Arial" w:cs="Arial"/>
        </w:rPr>
        <w:t xml:space="preserve">Die Einreichenden erhalten direkt eine Rückantwort, welche auch den eingereichten Text enthält, so dass sie im Nachhinein nachvollziehen können, was sie in die Maske eingegeben haben. </w:t>
      </w:r>
    </w:p>
    <w:p w14:paraId="6B43D70D" w14:textId="122B6974" w:rsidR="003C22B8" w:rsidRDefault="003C22B8" w:rsidP="003C22B8">
      <w:pPr>
        <w:pStyle w:val="Listenabsatz"/>
        <w:numPr>
          <w:ilvl w:val="0"/>
          <w:numId w:val="18"/>
        </w:numPr>
        <w:spacing w:after="200" w:line="276" w:lineRule="auto"/>
        <w:rPr>
          <w:rFonts w:ascii="Arial" w:hAnsi="Arial" w:cs="Arial"/>
        </w:rPr>
      </w:pPr>
      <w:r>
        <w:rPr>
          <w:rFonts w:ascii="Arial" w:hAnsi="Arial" w:cs="Arial"/>
        </w:rPr>
        <w:t>Die Projekte können jederzeit eingereicht werden (d.h. es gibt nicht einen bestimmten Stichtag für die Einreichung). Die Entscheidung über die Projekte erfolgt jedoch in einem klaren Turnus, d.h. zu konkreten Zeitpunkten. Wie häufig über Projekte entschieden werden kann</w:t>
      </w:r>
      <w:r w:rsidR="00E74B06">
        <w:rPr>
          <w:rFonts w:ascii="Arial" w:hAnsi="Arial" w:cs="Arial"/>
        </w:rPr>
        <w:t>,</w:t>
      </w:r>
      <w:r>
        <w:rPr>
          <w:rFonts w:ascii="Arial" w:hAnsi="Arial" w:cs="Arial"/>
        </w:rPr>
        <w:t xml:space="preserve"> muss sowohl für die Feldkoordination im Ganzen, die Verwaltung und auch für die Projekte passen.</w:t>
      </w:r>
      <w:r w:rsidR="00E74B06">
        <w:rPr>
          <w:rFonts w:ascii="Arial" w:hAnsi="Arial" w:cs="Arial"/>
        </w:rPr>
        <w:t xml:space="preserve"> Ein Turnus wurde noch nicht festgelegt. </w:t>
      </w:r>
      <w:r>
        <w:rPr>
          <w:rFonts w:ascii="Arial" w:hAnsi="Arial" w:cs="Arial"/>
        </w:rPr>
        <w:t xml:space="preserve"> </w:t>
      </w:r>
    </w:p>
    <w:p w14:paraId="13ADD25E" w14:textId="1214D048" w:rsidR="004C57F8" w:rsidRPr="004C57F8" w:rsidRDefault="004C57F8" w:rsidP="004C57F8">
      <w:pPr>
        <w:pStyle w:val="Listenabsatz"/>
        <w:numPr>
          <w:ilvl w:val="0"/>
          <w:numId w:val="18"/>
        </w:numPr>
        <w:spacing w:after="200" w:line="276" w:lineRule="auto"/>
        <w:rPr>
          <w:rFonts w:ascii="Arial" w:hAnsi="Arial" w:cs="Arial"/>
        </w:rPr>
      </w:pPr>
      <w:r w:rsidRPr="004C57F8">
        <w:rPr>
          <w:rFonts w:ascii="Arial" w:hAnsi="Arial" w:cs="Arial"/>
        </w:rPr>
        <w:t xml:space="preserve">Vorschlag: Ein Wiki mit allen Projekten </w:t>
      </w:r>
      <w:r w:rsidR="00DB3B02">
        <w:rPr>
          <w:rFonts w:ascii="Arial" w:hAnsi="Arial" w:cs="Arial"/>
        </w:rPr>
        <w:t xml:space="preserve">wird </w:t>
      </w:r>
      <w:r w:rsidRPr="004C57F8">
        <w:rPr>
          <w:rFonts w:ascii="Arial" w:hAnsi="Arial" w:cs="Arial"/>
        </w:rPr>
        <w:t>an</w:t>
      </w:r>
      <w:r w:rsidR="00DB3B02">
        <w:rPr>
          <w:rFonts w:ascii="Arial" w:hAnsi="Arial" w:cs="Arial"/>
        </w:rPr>
        <w:t>ge</w:t>
      </w:r>
      <w:r w:rsidRPr="004C57F8">
        <w:rPr>
          <w:rFonts w:ascii="Arial" w:hAnsi="Arial" w:cs="Arial"/>
        </w:rPr>
        <w:t>leg</w:t>
      </w:r>
      <w:r w:rsidR="00DB3B02">
        <w:rPr>
          <w:rFonts w:ascii="Arial" w:hAnsi="Arial" w:cs="Arial"/>
        </w:rPr>
        <w:t>t</w:t>
      </w:r>
      <w:r w:rsidRPr="004C57F8">
        <w:rPr>
          <w:rFonts w:ascii="Arial" w:hAnsi="Arial" w:cs="Arial"/>
        </w:rPr>
        <w:t xml:space="preserve">, </w:t>
      </w:r>
      <w:r w:rsidR="00DB3B02">
        <w:rPr>
          <w:rFonts w:ascii="Arial" w:hAnsi="Arial" w:cs="Arial"/>
        </w:rPr>
        <w:t xml:space="preserve">in welchem </w:t>
      </w:r>
      <w:r w:rsidRPr="004C57F8">
        <w:rPr>
          <w:rFonts w:ascii="Arial" w:hAnsi="Arial" w:cs="Arial"/>
        </w:rPr>
        <w:t xml:space="preserve">alle Informationen </w:t>
      </w:r>
      <w:r w:rsidR="002B262C">
        <w:rPr>
          <w:rFonts w:ascii="Arial" w:hAnsi="Arial" w:cs="Arial"/>
        </w:rPr>
        <w:t xml:space="preserve">über die </w:t>
      </w:r>
      <w:r w:rsidRPr="004C57F8">
        <w:rPr>
          <w:rFonts w:ascii="Arial" w:hAnsi="Arial" w:cs="Arial"/>
        </w:rPr>
        <w:t xml:space="preserve">Alt- und Neu-Projekte </w:t>
      </w:r>
      <w:r w:rsidR="002B262C">
        <w:rPr>
          <w:rFonts w:ascii="Arial" w:hAnsi="Arial" w:cs="Arial"/>
        </w:rPr>
        <w:t xml:space="preserve">zu finden sind. </w:t>
      </w:r>
    </w:p>
    <w:p w14:paraId="1BFDBC21" w14:textId="114F7A5C" w:rsidR="003C22B8" w:rsidRDefault="003C22B8" w:rsidP="003C22B8">
      <w:pPr>
        <w:pStyle w:val="Listenabsatz"/>
        <w:numPr>
          <w:ilvl w:val="0"/>
          <w:numId w:val="17"/>
        </w:numPr>
        <w:spacing w:after="200" w:line="276" w:lineRule="auto"/>
        <w:rPr>
          <w:rFonts w:ascii="Arial" w:hAnsi="Arial" w:cs="Arial"/>
        </w:rPr>
      </w:pPr>
      <w:r>
        <w:rPr>
          <w:rFonts w:ascii="Arial" w:hAnsi="Arial" w:cs="Arial"/>
        </w:rPr>
        <w:t xml:space="preserve">Die Anträge werden </w:t>
      </w:r>
      <w:r w:rsidR="00E74B06">
        <w:rPr>
          <w:rFonts w:ascii="Arial" w:hAnsi="Arial" w:cs="Arial"/>
        </w:rPr>
        <w:t xml:space="preserve">gesammelt. Eine „Empfehlungskommission“ berät entsprechend festgelegter Kriterien über die Projekte und spricht eine Empfehlung an das Feldforum aus. </w:t>
      </w:r>
    </w:p>
    <w:p w14:paraId="3DC39676" w14:textId="6435431F" w:rsidR="00E74B06" w:rsidRDefault="00E74B06" w:rsidP="003C22B8">
      <w:pPr>
        <w:pStyle w:val="Listenabsatz"/>
        <w:numPr>
          <w:ilvl w:val="0"/>
          <w:numId w:val="17"/>
        </w:numPr>
        <w:spacing w:after="200" w:line="276" w:lineRule="auto"/>
        <w:rPr>
          <w:rFonts w:ascii="Arial" w:hAnsi="Arial" w:cs="Arial"/>
        </w:rPr>
      </w:pPr>
      <w:r>
        <w:rPr>
          <w:rFonts w:ascii="Arial" w:hAnsi="Arial" w:cs="Arial"/>
        </w:rPr>
        <w:t xml:space="preserve">Das Feldforum empfiehlt Projekte. Einige Projekte sind Wetter-/bzw. Saisonabhängig. Für diese wäre es sinnvoll, wenn die Entscheidung schnell fallen könnte. Da das Feldforum jedoch nicht all zu häufig tagt, ist es denkbar, dass über saisonabhängige Projekte die Feldkoordination und nicht das Feldforum entscheidet. Hierzu müsste das Feldforum zustimmen. </w:t>
      </w:r>
      <w:r w:rsidR="004C57F8">
        <w:rPr>
          <w:rFonts w:ascii="Arial" w:hAnsi="Arial" w:cs="Arial"/>
        </w:rPr>
        <w:t xml:space="preserve">Insgesamt braucht es einen effizienten und schnellen Weg, um über Projekt zu entscheiden. </w:t>
      </w:r>
    </w:p>
    <w:p w14:paraId="6A5CFA97" w14:textId="0EDFEFE9" w:rsidR="004C57F8" w:rsidRDefault="004C57F8" w:rsidP="004C57F8">
      <w:pPr>
        <w:pStyle w:val="Listenabsatz"/>
        <w:spacing w:after="200" w:line="276" w:lineRule="auto"/>
        <w:rPr>
          <w:rFonts w:ascii="Arial" w:hAnsi="Arial" w:cs="Arial"/>
        </w:rPr>
      </w:pPr>
      <w:r>
        <w:rPr>
          <w:rFonts w:ascii="Arial" w:hAnsi="Arial" w:cs="Arial"/>
        </w:rPr>
        <w:t xml:space="preserve">Hinweis: Kurzfristige Projekte mit einer Laufzeit bis zu 6 Wochen können auch als Veranstaltungen eingereicht werden. </w:t>
      </w:r>
    </w:p>
    <w:p w14:paraId="4A675F0A" w14:textId="5550B830" w:rsidR="00E74B06" w:rsidRPr="003C22B8" w:rsidRDefault="00B53CA3" w:rsidP="003C22B8">
      <w:pPr>
        <w:pStyle w:val="Listenabsatz"/>
        <w:numPr>
          <w:ilvl w:val="0"/>
          <w:numId w:val="17"/>
        </w:numPr>
        <w:spacing w:after="200" w:line="276" w:lineRule="auto"/>
        <w:rPr>
          <w:rFonts w:ascii="Arial" w:hAnsi="Arial" w:cs="Arial"/>
        </w:rPr>
      </w:pPr>
      <w:r>
        <w:rPr>
          <w:rFonts w:ascii="Arial" w:hAnsi="Arial" w:cs="Arial"/>
        </w:rPr>
        <w:t xml:space="preserve">Nach der Entscheidung über die Projekte erfolgt ein „Controlling“. Vorgeschlagen wurde, dass jeweils eine Person von der SenUVK, der Grün Berlin sowie den gewählten Feldkoordinator*innen zuständig sind, den weiteren Verlauf der </w:t>
      </w:r>
      <w:r w:rsidR="006B4EAC">
        <w:rPr>
          <w:rFonts w:ascii="Arial" w:hAnsi="Arial" w:cs="Arial"/>
        </w:rPr>
        <w:t xml:space="preserve">Projekte </w:t>
      </w:r>
      <w:r>
        <w:rPr>
          <w:rFonts w:ascii="Arial" w:hAnsi="Arial" w:cs="Arial"/>
        </w:rPr>
        <w:t>zu verfolgen und darüber in der Feldkoordination zu informieren. Dies bezieht sich</w:t>
      </w:r>
      <w:r w:rsidR="00E74B06">
        <w:rPr>
          <w:rFonts w:ascii="Arial" w:hAnsi="Arial" w:cs="Arial"/>
        </w:rPr>
        <w:t xml:space="preserve"> auch </w:t>
      </w:r>
      <w:r>
        <w:rPr>
          <w:rFonts w:ascii="Arial" w:hAnsi="Arial" w:cs="Arial"/>
        </w:rPr>
        <w:t xml:space="preserve">auf </w:t>
      </w:r>
      <w:r w:rsidR="00E74B06">
        <w:rPr>
          <w:rFonts w:ascii="Arial" w:hAnsi="Arial" w:cs="Arial"/>
        </w:rPr>
        <w:t>jene</w:t>
      </w:r>
      <w:r>
        <w:rPr>
          <w:rFonts w:ascii="Arial" w:hAnsi="Arial" w:cs="Arial"/>
        </w:rPr>
        <w:t xml:space="preserve"> Projekte</w:t>
      </w:r>
      <w:r w:rsidR="00E74B06">
        <w:rPr>
          <w:rFonts w:ascii="Arial" w:hAnsi="Arial" w:cs="Arial"/>
        </w:rPr>
        <w:t>, deren Konzept noch einer Überarbeitung bed</w:t>
      </w:r>
      <w:r>
        <w:rPr>
          <w:rFonts w:ascii="Arial" w:hAnsi="Arial" w:cs="Arial"/>
        </w:rPr>
        <w:t>arf</w:t>
      </w:r>
      <w:r w:rsidR="00E74B06">
        <w:rPr>
          <w:rFonts w:ascii="Arial" w:hAnsi="Arial" w:cs="Arial"/>
        </w:rPr>
        <w:t>.</w:t>
      </w:r>
      <w:r>
        <w:rPr>
          <w:rFonts w:ascii="Arial" w:hAnsi="Arial" w:cs="Arial"/>
        </w:rPr>
        <w:t xml:space="preserve"> Wie bereits beim </w:t>
      </w:r>
      <w:r w:rsidR="004C57F8">
        <w:rPr>
          <w:rFonts w:ascii="Arial" w:hAnsi="Arial" w:cs="Arial"/>
        </w:rPr>
        <w:t>letzten Projektaufruf könnte hier mit einem „Ampelsystem“ gearbeitete werden.</w:t>
      </w:r>
      <w:r w:rsidR="00E74B06">
        <w:rPr>
          <w:rFonts w:ascii="Arial" w:hAnsi="Arial" w:cs="Arial"/>
        </w:rPr>
        <w:t xml:space="preserve">  </w:t>
      </w:r>
    </w:p>
    <w:p w14:paraId="0F2C7EC3" w14:textId="6B155635" w:rsidR="00375D1C" w:rsidRDefault="00375D1C">
      <w:pPr>
        <w:rPr>
          <w:rFonts w:ascii="Arial" w:eastAsia="Arial Unicode MS" w:hAnsi="Arial" w:cs="Arial"/>
          <w:b/>
          <w:color w:val="000000" w:themeColor="text1"/>
          <w:sz w:val="24"/>
          <w:szCs w:val="24"/>
          <w:lang w:eastAsia="zh-CN" w:bidi="hi-IN"/>
        </w:rPr>
      </w:pPr>
    </w:p>
    <w:p w14:paraId="6650C560" w14:textId="037DE0FA" w:rsidR="00A21880" w:rsidRPr="00B34DC7" w:rsidRDefault="00A21880" w:rsidP="00D56A48">
      <w:pPr>
        <w:pStyle w:val="berschrift1"/>
        <w:spacing w:after="240"/>
        <w:ind w:left="431" w:hanging="431"/>
        <w:rPr>
          <w:rFonts w:ascii="Arial" w:eastAsia="Arial Unicode MS" w:hAnsi="Arial" w:cs="Arial"/>
          <w:sz w:val="24"/>
          <w:szCs w:val="24"/>
          <w:lang w:eastAsia="zh-CN" w:bidi="hi-IN"/>
        </w:rPr>
      </w:pPr>
      <w:r w:rsidRPr="00A21880">
        <w:rPr>
          <w:rFonts w:ascii="Arial" w:eastAsia="Arial Unicode MS" w:hAnsi="Arial" w:cs="Arial"/>
          <w:sz w:val="24"/>
          <w:szCs w:val="24"/>
          <w:lang w:eastAsia="zh-CN" w:bidi="hi-IN"/>
        </w:rPr>
        <w:t>THF-Bestandsprojekte (Fortführung, Anpassung, Beendigung etc.)</w:t>
      </w:r>
    </w:p>
    <w:p w14:paraId="0C81D000" w14:textId="77777777" w:rsidR="00D56A48" w:rsidRDefault="00D56A48" w:rsidP="00D56A48">
      <w:pPr>
        <w:spacing w:after="200" w:line="276" w:lineRule="auto"/>
        <w:rPr>
          <w:rFonts w:ascii="Arial" w:hAnsi="Arial" w:cs="Arial"/>
        </w:rPr>
      </w:pPr>
      <w:r w:rsidRPr="00E45A95">
        <w:rPr>
          <w:rFonts w:ascii="Arial" w:hAnsi="Arial" w:cs="Arial"/>
        </w:rPr>
        <w:t>[siehe Präsentation]</w:t>
      </w:r>
    </w:p>
    <w:p w14:paraId="0A66407A" w14:textId="116A19B5" w:rsidR="00A21880" w:rsidRDefault="00375D1C" w:rsidP="007D3464">
      <w:pPr>
        <w:rPr>
          <w:rFonts w:ascii="Arial" w:hAnsi="Arial" w:cs="Arial"/>
        </w:rPr>
      </w:pPr>
      <w:r>
        <w:rPr>
          <w:rFonts w:ascii="Arial" w:hAnsi="Arial" w:cs="Arial"/>
        </w:rPr>
        <w:t xml:space="preserve">Derzeit gibt es 17 Bestandsprojekte auf dem THF. Nach bisherigem Stand wären diese Ende 2019 ausgelaufen. Die Teilnehmenden der Themenwerkstatt einigten sich nach längerer Diskussion darauf, dass allen Bestandsprojekten eine Willensbekundung zugeschickt wird. In dieser können die Projekte eine Verlängerung des Projektes bis Ende 2020 beantragen. </w:t>
      </w:r>
    </w:p>
    <w:p w14:paraId="686A51EC" w14:textId="77777777" w:rsidR="006C2F54" w:rsidRDefault="00375D1C" w:rsidP="007D3464">
      <w:pPr>
        <w:rPr>
          <w:rFonts w:ascii="Arial" w:hAnsi="Arial" w:cs="Arial"/>
        </w:rPr>
      </w:pPr>
      <w:r>
        <w:rPr>
          <w:rFonts w:ascii="Arial" w:hAnsi="Arial" w:cs="Arial"/>
        </w:rPr>
        <w:lastRenderedPageBreak/>
        <w:t xml:space="preserve">Die Grün Berlin hatte vorgeschlagen, ein externes Büro damit zu beauftragen, die Bestandsprojekte zu evaluieren und das Ergebnis als Entscheidungsgrundlage zu nehmen, welche Projekte verlängert werden. Die Teilnehmenden </w:t>
      </w:r>
      <w:r w:rsidR="006C2F54">
        <w:rPr>
          <w:rFonts w:ascii="Arial" w:hAnsi="Arial" w:cs="Arial"/>
        </w:rPr>
        <w:t xml:space="preserve">wünschten ein anderes Vorgehen: </w:t>
      </w:r>
      <w:r>
        <w:rPr>
          <w:rFonts w:ascii="Arial" w:hAnsi="Arial" w:cs="Arial"/>
        </w:rPr>
        <w:t xml:space="preserve">Einige der interessierten Teilnehmenden der Themenwerkstatt möchten </w:t>
      </w:r>
      <w:r w:rsidR="006C2F54">
        <w:rPr>
          <w:rFonts w:ascii="Arial" w:hAnsi="Arial" w:cs="Arial"/>
        </w:rPr>
        <w:t xml:space="preserve">die Evaluation in Form einer Befragung von Besucher*innen auf dem THF selbst vornehmen. Folgendes Vorgehen wurde besprochen: </w:t>
      </w:r>
    </w:p>
    <w:p w14:paraId="793B51FA" w14:textId="13F7E1B1" w:rsidR="006C2F54" w:rsidRDefault="006C2F54" w:rsidP="006C2F54">
      <w:pPr>
        <w:pStyle w:val="Listenabsatz"/>
        <w:numPr>
          <w:ilvl w:val="0"/>
          <w:numId w:val="19"/>
        </w:numPr>
        <w:rPr>
          <w:rFonts w:ascii="Arial" w:hAnsi="Arial" w:cs="Arial"/>
        </w:rPr>
      </w:pPr>
      <w:r>
        <w:rPr>
          <w:rFonts w:ascii="Arial" w:hAnsi="Arial" w:cs="Arial"/>
        </w:rPr>
        <w:t xml:space="preserve">Eine Gruppe aus interessierten Bürger*innen bildet sich. </w:t>
      </w:r>
    </w:p>
    <w:p w14:paraId="6C83E6A5" w14:textId="504491B2" w:rsidR="00375D1C" w:rsidRDefault="006C2F54" w:rsidP="006C2F54">
      <w:pPr>
        <w:pStyle w:val="Listenabsatz"/>
        <w:numPr>
          <w:ilvl w:val="0"/>
          <w:numId w:val="19"/>
        </w:numPr>
        <w:rPr>
          <w:rFonts w:ascii="Arial" w:hAnsi="Arial" w:cs="Arial"/>
        </w:rPr>
      </w:pPr>
      <w:r>
        <w:rPr>
          <w:rFonts w:ascii="Arial" w:hAnsi="Arial" w:cs="Arial"/>
        </w:rPr>
        <w:t xml:space="preserve">Alte Fragebögen aus dem Jahr 2013 werden überarbeitet und aktualisiert sowie mit den Kriterien für die Auswahl von Projekten abgeglichen. </w:t>
      </w:r>
    </w:p>
    <w:p w14:paraId="719640D6" w14:textId="211EB4A7" w:rsidR="00D56A48" w:rsidRDefault="00D56A48" w:rsidP="006C2F54">
      <w:pPr>
        <w:pStyle w:val="Listenabsatz"/>
        <w:numPr>
          <w:ilvl w:val="0"/>
          <w:numId w:val="19"/>
        </w:numPr>
        <w:rPr>
          <w:rFonts w:ascii="Arial" w:hAnsi="Arial" w:cs="Arial"/>
        </w:rPr>
      </w:pPr>
      <w:r>
        <w:rPr>
          <w:rFonts w:ascii="Arial" w:hAnsi="Arial" w:cs="Arial"/>
        </w:rPr>
        <w:t xml:space="preserve">Grundlage sind die Kriterien aus dem EPP S. 41 für die Auswahl bürgerschaftlicher Projekte. Folgende weitere Kriterien wurden in der Diskussion genannt: </w:t>
      </w:r>
    </w:p>
    <w:p w14:paraId="32052F3B" w14:textId="2067209C" w:rsidR="00D56A48" w:rsidRDefault="00D56A48" w:rsidP="00D56A48">
      <w:pPr>
        <w:pStyle w:val="Listenabsatz"/>
        <w:numPr>
          <w:ilvl w:val="1"/>
          <w:numId w:val="19"/>
        </w:numPr>
        <w:rPr>
          <w:rFonts w:ascii="Arial" w:hAnsi="Arial" w:cs="Arial"/>
        </w:rPr>
      </w:pPr>
      <w:r>
        <w:rPr>
          <w:rFonts w:ascii="Arial" w:hAnsi="Arial" w:cs="Arial"/>
        </w:rPr>
        <w:t>Werden die Projekte angenommen?</w:t>
      </w:r>
    </w:p>
    <w:p w14:paraId="2F5AD498" w14:textId="29891129" w:rsidR="00D56A48" w:rsidRDefault="00D56A48" w:rsidP="00D56A48">
      <w:pPr>
        <w:pStyle w:val="Listenabsatz"/>
        <w:numPr>
          <w:ilvl w:val="1"/>
          <w:numId w:val="19"/>
        </w:numPr>
        <w:rPr>
          <w:rFonts w:ascii="Arial" w:hAnsi="Arial" w:cs="Arial"/>
        </w:rPr>
      </w:pPr>
      <w:r>
        <w:rPr>
          <w:rFonts w:ascii="Arial" w:hAnsi="Arial" w:cs="Arial"/>
        </w:rPr>
        <w:t>Nachhaltigkeit (kulturell, sozial, ökologisch)</w:t>
      </w:r>
    </w:p>
    <w:p w14:paraId="5B602226" w14:textId="3753FB90" w:rsidR="006C2F54" w:rsidRDefault="006C2F54" w:rsidP="006C2F54">
      <w:pPr>
        <w:pStyle w:val="Listenabsatz"/>
        <w:numPr>
          <w:ilvl w:val="0"/>
          <w:numId w:val="19"/>
        </w:numPr>
        <w:rPr>
          <w:rFonts w:ascii="Arial" w:hAnsi="Arial" w:cs="Arial"/>
        </w:rPr>
      </w:pPr>
      <w:r>
        <w:rPr>
          <w:rFonts w:ascii="Arial" w:hAnsi="Arial" w:cs="Arial"/>
        </w:rPr>
        <w:t>Die Gruppe trifft sich / arbeitet mit offene</w:t>
      </w:r>
      <w:r w:rsidR="00362167">
        <w:rPr>
          <w:rFonts w:ascii="Arial" w:hAnsi="Arial" w:cs="Arial"/>
        </w:rPr>
        <w:t>m</w:t>
      </w:r>
      <w:r>
        <w:rPr>
          <w:rFonts w:ascii="Arial" w:hAnsi="Arial" w:cs="Arial"/>
        </w:rPr>
        <w:t xml:space="preserve"> Dokument (Pad).</w:t>
      </w:r>
    </w:p>
    <w:p w14:paraId="60864F25" w14:textId="13C9BD0F" w:rsidR="006C2F54" w:rsidRDefault="006C2F54" w:rsidP="006C2F54">
      <w:pPr>
        <w:pStyle w:val="Listenabsatz"/>
        <w:numPr>
          <w:ilvl w:val="0"/>
          <w:numId w:val="19"/>
        </w:numPr>
        <w:rPr>
          <w:rFonts w:ascii="Arial" w:hAnsi="Arial" w:cs="Arial"/>
        </w:rPr>
      </w:pPr>
      <w:r>
        <w:rPr>
          <w:rFonts w:ascii="Arial" w:hAnsi="Arial" w:cs="Arial"/>
        </w:rPr>
        <w:t xml:space="preserve">Ggf. werden Student*innen eingeladen, die bereits wissenschaftlich zum THF gearbeitet haben und die über sozialwissenschaftliche Kenntnisse verfügen (Für Konkretisierung der Kriterien, </w:t>
      </w:r>
      <w:r w:rsidR="00362167">
        <w:rPr>
          <w:rFonts w:ascii="Arial" w:hAnsi="Arial" w:cs="Arial"/>
        </w:rPr>
        <w:t>Auswertung…</w:t>
      </w:r>
      <w:r>
        <w:rPr>
          <w:rFonts w:ascii="Arial" w:hAnsi="Arial" w:cs="Arial"/>
        </w:rPr>
        <w:t xml:space="preserve">). Auch die bestehenden Studien zum THF können herangezogen werden. </w:t>
      </w:r>
    </w:p>
    <w:p w14:paraId="1878CE0E" w14:textId="2E3FEA3A" w:rsidR="006C2F54" w:rsidRDefault="006C2F54" w:rsidP="006C2F54">
      <w:pPr>
        <w:pStyle w:val="Listenabsatz"/>
        <w:numPr>
          <w:ilvl w:val="0"/>
          <w:numId w:val="19"/>
        </w:numPr>
        <w:rPr>
          <w:rFonts w:ascii="Arial" w:hAnsi="Arial" w:cs="Arial"/>
        </w:rPr>
      </w:pPr>
      <w:r>
        <w:rPr>
          <w:rFonts w:ascii="Arial" w:hAnsi="Arial" w:cs="Arial"/>
        </w:rPr>
        <w:t xml:space="preserve">Bei Bedarf wird beraten ein*e Expert*in hinzugezogen (kann Prof aus Uni sein, kann externes Büro sein).  </w:t>
      </w:r>
    </w:p>
    <w:p w14:paraId="69A46625" w14:textId="79BFE963" w:rsidR="006C2F54" w:rsidRDefault="006C2F54" w:rsidP="006C2F54">
      <w:pPr>
        <w:pStyle w:val="Listenabsatz"/>
        <w:numPr>
          <w:ilvl w:val="0"/>
          <w:numId w:val="19"/>
        </w:numPr>
        <w:rPr>
          <w:rFonts w:ascii="Arial" w:hAnsi="Arial" w:cs="Arial"/>
        </w:rPr>
      </w:pPr>
      <w:r>
        <w:rPr>
          <w:rFonts w:ascii="Arial" w:hAnsi="Arial" w:cs="Arial"/>
        </w:rPr>
        <w:t>Der Fragebogen wird mit der FeKo rückgekoppelt.</w:t>
      </w:r>
    </w:p>
    <w:p w14:paraId="52696211" w14:textId="4EB0FBCA" w:rsidR="006C2F54" w:rsidRDefault="006C2F54" w:rsidP="006C2F54">
      <w:pPr>
        <w:pStyle w:val="Listenabsatz"/>
        <w:numPr>
          <w:ilvl w:val="0"/>
          <w:numId w:val="19"/>
        </w:numPr>
        <w:rPr>
          <w:rFonts w:ascii="Arial" w:hAnsi="Arial" w:cs="Arial"/>
        </w:rPr>
      </w:pPr>
      <w:r>
        <w:rPr>
          <w:rFonts w:ascii="Arial" w:hAnsi="Arial" w:cs="Arial"/>
        </w:rPr>
        <w:t xml:space="preserve">Die Befragung erfolgt im Mai 2019, wenn wieder viele Besucher*innen auf dem Feld sind. </w:t>
      </w:r>
    </w:p>
    <w:p w14:paraId="6B227435" w14:textId="523CF44E" w:rsidR="00362167" w:rsidRDefault="006C2F54" w:rsidP="006C2F54">
      <w:pPr>
        <w:pStyle w:val="Listenabsatz"/>
        <w:numPr>
          <w:ilvl w:val="0"/>
          <w:numId w:val="19"/>
        </w:numPr>
        <w:rPr>
          <w:rFonts w:ascii="Arial" w:hAnsi="Arial" w:cs="Arial"/>
        </w:rPr>
      </w:pPr>
      <w:r>
        <w:rPr>
          <w:rFonts w:ascii="Arial" w:hAnsi="Arial" w:cs="Arial"/>
        </w:rPr>
        <w:t>Falls dieses Vorgehen nicht funktionieren sollte</w:t>
      </w:r>
      <w:r w:rsidR="00362167">
        <w:rPr>
          <w:rFonts w:ascii="Arial" w:hAnsi="Arial" w:cs="Arial"/>
        </w:rPr>
        <w:t>, erfolgt Plan B – d.h.</w:t>
      </w:r>
      <w:r w:rsidR="00947AFE">
        <w:rPr>
          <w:rFonts w:ascii="Arial" w:hAnsi="Arial" w:cs="Arial"/>
        </w:rPr>
        <w:t xml:space="preserve"> es würde eine andere Form der Evaluation durchgeführt, beispielsweise durch ein </w:t>
      </w:r>
      <w:r w:rsidR="00362167">
        <w:rPr>
          <w:rFonts w:ascii="Arial" w:hAnsi="Arial" w:cs="Arial"/>
        </w:rPr>
        <w:t>externes Büro</w:t>
      </w:r>
      <w:r w:rsidR="00947AFE">
        <w:rPr>
          <w:rFonts w:ascii="Arial" w:hAnsi="Arial" w:cs="Arial"/>
        </w:rPr>
        <w:t>.</w:t>
      </w:r>
      <w:r w:rsidR="00362167">
        <w:rPr>
          <w:rFonts w:ascii="Arial" w:hAnsi="Arial" w:cs="Arial"/>
        </w:rPr>
        <w:t xml:space="preserve"> </w:t>
      </w:r>
    </w:p>
    <w:p w14:paraId="749B0FA8" w14:textId="145030F9" w:rsidR="00362167" w:rsidRPr="00947AFE" w:rsidRDefault="00362167" w:rsidP="00947AFE">
      <w:pPr>
        <w:pStyle w:val="Listenabsatz"/>
        <w:numPr>
          <w:ilvl w:val="0"/>
          <w:numId w:val="19"/>
        </w:numPr>
        <w:rPr>
          <w:rFonts w:ascii="Arial" w:hAnsi="Arial" w:cs="Arial"/>
        </w:rPr>
      </w:pPr>
      <w:r w:rsidRPr="00362167">
        <w:rPr>
          <w:rFonts w:ascii="Arial" w:hAnsi="Arial" w:cs="Arial"/>
        </w:rPr>
        <w:t xml:space="preserve">Den aktiven Personen in Projekten sollte die Sorge genommen werden, dass die Evaluation dazu führt, die Projekte nicht weiter verlängert werden. </w:t>
      </w:r>
      <w:r>
        <w:rPr>
          <w:rFonts w:ascii="Arial" w:hAnsi="Arial" w:cs="Arial"/>
        </w:rPr>
        <w:t xml:space="preserve">Die Evaluation kann stattdessen dazu beitragen, den Projekten zu spiegeln, in welchen Bereichen sie sich noch verbessern können. </w:t>
      </w:r>
    </w:p>
    <w:p w14:paraId="60D2E08A" w14:textId="56D0F69E" w:rsidR="00A21880" w:rsidRPr="00B34DC7" w:rsidRDefault="00A21880" w:rsidP="00D56A48">
      <w:pPr>
        <w:pStyle w:val="berschrift1"/>
        <w:spacing w:after="240"/>
        <w:ind w:left="431" w:hanging="431"/>
        <w:rPr>
          <w:rFonts w:ascii="Arial" w:eastAsia="Arial Unicode MS" w:hAnsi="Arial" w:cs="Arial"/>
          <w:sz w:val="24"/>
          <w:szCs w:val="24"/>
          <w:lang w:eastAsia="zh-CN" w:bidi="hi-IN"/>
        </w:rPr>
      </w:pPr>
      <w:r w:rsidRPr="00A21880">
        <w:rPr>
          <w:rFonts w:ascii="Arial" w:eastAsia="Arial Unicode MS" w:hAnsi="Arial" w:cs="Arial"/>
          <w:sz w:val="24"/>
          <w:szCs w:val="24"/>
          <w:lang w:eastAsia="zh-CN" w:bidi="hi-IN"/>
        </w:rPr>
        <w:t>Ausschreibung von (kostenpflichtigen) „Serviceangeboten“</w:t>
      </w:r>
    </w:p>
    <w:p w14:paraId="7053511D" w14:textId="5F8883EA" w:rsidR="00D56A48" w:rsidRPr="00D56A48" w:rsidRDefault="00947AFE" w:rsidP="00D56A48">
      <w:pPr>
        <w:rPr>
          <w:rFonts w:ascii="Arial" w:hAnsi="Arial" w:cs="Arial"/>
        </w:rPr>
      </w:pPr>
      <w:r w:rsidRPr="00D56A48">
        <w:rPr>
          <w:rFonts w:ascii="Arial" w:hAnsi="Arial" w:cs="Arial"/>
        </w:rPr>
        <w:t xml:space="preserve">Die Teilnehmenden verwiesen darauf, dass bereits in der Vergangenheit erhoben worden ist, was sich die Besucher*innen des Feldes an Angeboten wünschen. Darauf können bei einer Ausschreibung </w:t>
      </w:r>
      <w:r w:rsidR="00985FE8" w:rsidRPr="00D56A48">
        <w:rPr>
          <w:rFonts w:ascii="Arial" w:hAnsi="Arial" w:cs="Arial"/>
        </w:rPr>
        <w:t>zurückgegriffen</w:t>
      </w:r>
      <w:r w:rsidR="00D56A48" w:rsidRPr="00D56A48">
        <w:rPr>
          <w:rFonts w:ascii="Arial" w:hAnsi="Arial" w:cs="Arial"/>
        </w:rPr>
        <w:t xml:space="preserve"> werden. </w:t>
      </w:r>
    </w:p>
    <w:p w14:paraId="47905A17" w14:textId="77777777" w:rsidR="00D56A48" w:rsidRPr="00D56A48" w:rsidRDefault="00D56A48" w:rsidP="00D56A48">
      <w:pPr>
        <w:rPr>
          <w:rFonts w:ascii="Arial" w:hAnsi="Arial" w:cs="Arial"/>
        </w:rPr>
      </w:pPr>
      <w:r w:rsidRPr="00D56A48">
        <w:rPr>
          <w:rFonts w:ascii="Arial" w:hAnsi="Arial" w:cs="Arial"/>
        </w:rPr>
        <w:t xml:space="preserve">Gemäß der Anlage 6 der Geschäftsordnung können die gewählten Feldkoordinator*innen bei Vergabeverfahren im Rahmen des EPP mitwirken. </w:t>
      </w:r>
    </w:p>
    <w:p w14:paraId="00D4DB75" w14:textId="7EB116FB" w:rsidR="00D56A48" w:rsidRDefault="00947AFE" w:rsidP="00D56A48">
      <w:pPr>
        <w:rPr>
          <w:rFonts w:ascii="Arial" w:hAnsi="Arial" w:cs="Arial"/>
        </w:rPr>
      </w:pPr>
      <w:r w:rsidRPr="00D56A48">
        <w:rPr>
          <w:rFonts w:ascii="Arial" w:hAnsi="Arial" w:cs="Arial"/>
        </w:rPr>
        <w:t>Aufgrund der fortgeschrittenen Zeit wurde</w:t>
      </w:r>
      <w:r w:rsidR="00D56A48" w:rsidRPr="00D56A48">
        <w:rPr>
          <w:rFonts w:ascii="Arial" w:hAnsi="Arial" w:cs="Arial"/>
        </w:rPr>
        <w:t xml:space="preserve"> dieser Tagesordnungspunkt nicht tiefergehend diskutiert. </w:t>
      </w:r>
    </w:p>
    <w:p w14:paraId="6ACB89ED" w14:textId="77777777" w:rsidR="00D56A48" w:rsidRPr="00D56A48" w:rsidRDefault="00D56A48" w:rsidP="00D56A48">
      <w:pPr>
        <w:rPr>
          <w:rFonts w:ascii="Arial" w:hAnsi="Arial" w:cs="Arial"/>
        </w:rPr>
      </w:pPr>
    </w:p>
    <w:p w14:paraId="6317C20F" w14:textId="7C11FD35" w:rsidR="004C57F8" w:rsidRPr="00D56A48" w:rsidRDefault="00D56A48" w:rsidP="00D56A48">
      <w:pPr>
        <w:pStyle w:val="Listenabsatz"/>
        <w:numPr>
          <w:ilvl w:val="0"/>
          <w:numId w:val="12"/>
        </w:numPr>
        <w:spacing w:after="200" w:line="276" w:lineRule="auto"/>
        <w:rPr>
          <w:rFonts w:ascii="Arial" w:hAnsi="Arial" w:cs="Arial"/>
          <w:b/>
          <w:sz w:val="32"/>
          <w:szCs w:val="32"/>
        </w:rPr>
      </w:pPr>
      <w:r>
        <w:rPr>
          <w:rFonts w:ascii="Arial" w:hAnsi="Arial" w:cs="Arial"/>
          <w:b/>
          <w:sz w:val="32"/>
          <w:szCs w:val="32"/>
        </w:rPr>
        <w:t xml:space="preserve"> </w:t>
      </w:r>
      <w:r w:rsidRPr="00D56A48">
        <w:rPr>
          <w:rFonts w:ascii="Arial" w:hAnsi="Arial" w:cs="Arial"/>
          <w:b/>
          <w:sz w:val="32"/>
          <w:szCs w:val="32"/>
        </w:rPr>
        <w:t>Zusammenfassung und Ausblick</w:t>
      </w:r>
    </w:p>
    <w:p w14:paraId="4F404557" w14:textId="3DAB7DF9" w:rsidR="00D56A48" w:rsidRDefault="00D56A48" w:rsidP="004C57F8">
      <w:pPr>
        <w:spacing w:after="200" w:line="276" w:lineRule="auto"/>
      </w:pPr>
      <w:r>
        <w:t>Die Ergebnisse</w:t>
      </w:r>
      <w:r w:rsidR="00537B35">
        <w:t xml:space="preserve"> werden im Ergebnisprotokoll zusammengefasst und stellen die Grundlage für die weitere Arbeit dar. </w:t>
      </w:r>
    </w:p>
    <w:p w14:paraId="71E9733B" w14:textId="23F69559" w:rsidR="00D56A48" w:rsidRDefault="00D56A48" w:rsidP="004C57F8">
      <w:pPr>
        <w:spacing w:after="200" w:line="276" w:lineRule="auto"/>
      </w:pPr>
    </w:p>
    <w:p w14:paraId="45CC34FF" w14:textId="2387791F" w:rsidR="00D56A48" w:rsidRPr="00D56A48" w:rsidRDefault="00D56A48" w:rsidP="00D56A48">
      <w:pPr>
        <w:pStyle w:val="berschrift1"/>
        <w:numPr>
          <w:ilvl w:val="0"/>
          <w:numId w:val="0"/>
        </w:numPr>
        <w:spacing w:after="240"/>
        <w:ind w:left="432" w:hanging="432"/>
        <w:rPr>
          <w:rFonts w:ascii="Arial" w:eastAsia="Arial Unicode MS" w:hAnsi="Arial" w:cs="Arial"/>
          <w:sz w:val="24"/>
          <w:szCs w:val="24"/>
          <w:lang w:eastAsia="zh-CN" w:bidi="hi-IN"/>
        </w:rPr>
      </w:pPr>
      <w:r w:rsidRPr="00D56A48">
        <w:rPr>
          <w:rFonts w:ascii="Arial" w:eastAsia="Arial Unicode MS" w:hAnsi="Arial" w:cs="Arial"/>
          <w:sz w:val="24"/>
          <w:szCs w:val="24"/>
          <w:lang w:eastAsia="zh-CN" w:bidi="hi-IN"/>
        </w:rPr>
        <w:lastRenderedPageBreak/>
        <w:t>Anhang: Fotoprotokoll</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4C57F8" w14:paraId="0FA9FAD4" w14:textId="77777777" w:rsidTr="000E7160">
        <w:tc>
          <w:tcPr>
            <w:tcW w:w="9628" w:type="dxa"/>
          </w:tcPr>
          <w:p w14:paraId="35F1933A" w14:textId="6A8B6789" w:rsidR="004C57F8" w:rsidRDefault="004C57F8" w:rsidP="004C57F8">
            <w:pPr>
              <w:spacing w:after="200" w:line="276" w:lineRule="auto"/>
            </w:pPr>
            <w:r>
              <w:rPr>
                <w:noProof/>
              </w:rPr>
              <w:drawing>
                <wp:inline distT="0" distB="0" distL="0" distR="0" wp14:anchorId="010FF479" wp14:editId="11EE66BF">
                  <wp:extent cx="6007100" cy="4221482"/>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46" t="9752" r="6776" b="5381"/>
                          <a:stretch/>
                        </pic:blipFill>
                        <pic:spPr bwMode="auto">
                          <a:xfrm>
                            <a:off x="0" y="0"/>
                            <a:ext cx="6072658" cy="42675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C57F8" w14:paraId="666EBACD" w14:textId="77777777" w:rsidTr="000E7160">
        <w:tc>
          <w:tcPr>
            <w:tcW w:w="9628" w:type="dxa"/>
          </w:tcPr>
          <w:p w14:paraId="070859EE" w14:textId="3E514E5E" w:rsidR="004C57F8" w:rsidRDefault="004C57F8" w:rsidP="004C57F8">
            <w:pPr>
              <w:spacing w:after="200" w:line="276" w:lineRule="auto"/>
            </w:pPr>
            <w:r>
              <w:rPr>
                <w:noProof/>
              </w:rPr>
              <w:drawing>
                <wp:inline distT="0" distB="0" distL="0" distR="0" wp14:anchorId="503851E7" wp14:editId="1BAAD806">
                  <wp:extent cx="6120130" cy="28384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4070" b="14096"/>
                          <a:stretch/>
                        </pic:blipFill>
                        <pic:spPr bwMode="auto">
                          <a:xfrm>
                            <a:off x="0" y="0"/>
                            <a:ext cx="6120130" cy="28384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C57F8" w14:paraId="68CBA9D4" w14:textId="77777777" w:rsidTr="000E7160">
        <w:tc>
          <w:tcPr>
            <w:tcW w:w="9628" w:type="dxa"/>
          </w:tcPr>
          <w:p w14:paraId="41014548" w14:textId="20FBFF77" w:rsidR="004C57F8" w:rsidRDefault="004C57F8" w:rsidP="004C57F8">
            <w:pPr>
              <w:spacing w:after="200" w:line="276" w:lineRule="auto"/>
            </w:pPr>
            <w:bookmarkStart w:id="0" w:name="_GoBack"/>
            <w:r>
              <w:rPr>
                <w:noProof/>
              </w:rPr>
              <w:lastRenderedPageBreak/>
              <w:drawing>
                <wp:inline distT="0" distB="0" distL="0" distR="0" wp14:anchorId="1086A520" wp14:editId="54645BDF">
                  <wp:extent cx="4959350" cy="4031987"/>
                  <wp:effectExtent l="0" t="0" r="0"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466" r="6999" b="2951"/>
                          <a:stretch/>
                        </pic:blipFill>
                        <pic:spPr bwMode="auto">
                          <a:xfrm>
                            <a:off x="0" y="0"/>
                            <a:ext cx="4988667" cy="4055822"/>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tc>
      </w:tr>
      <w:tr w:rsidR="004C57F8" w14:paraId="58AB4A61" w14:textId="77777777" w:rsidTr="000E7160">
        <w:tc>
          <w:tcPr>
            <w:tcW w:w="9628" w:type="dxa"/>
          </w:tcPr>
          <w:p w14:paraId="683F1F93" w14:textId="7DE78E0B" w:rsidR="004C57F8" w:rsidRDefault="004C57F8" w:rsidP="004C57F8">
            <w:pPr>
              <w:spacing w:after="200" w:line="276" w:lineRule="auto"/>
            </w:pPr>
            <w:r>
              <w:rPr>
                <w:noProof/>
              </w:rPr>
              <w:drawing>
                <wp:inline distT="0" distB="0" distL="0" distR="0" wp14:anchorId="1E8506EB" wp14:editId="66CBF32E">
                  <wp:extent cx="2525531" cy="4264762"/>
                  <wp:effectExtent l="0" t="0" r="8255"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475" t="4393" r="24101" b="14016"/>
                          <a:stretch/>
                        </pic:blipFill>
                        <pic:spPr bwMode="auto">
                          <a:xfrm>
                            <a:off x="0" y="0"/>
                            <a:ext cx="2529101" cy="427079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5C66858" w14:textId="7CBC9ACB" w:rsidR="00A21880" w:rsidRPr="00A21880" w:rsidRDefault="00A21880" w:rsidP="007D3464">
      <w:pPr>
        <w:rPr>
          <w:rFonts w:ascii="Arial" w:hAnsi="Arial" w:cs="Arial"/>
        </w:rPr>
      </w:pPr>
    </w:p>
    <w:sectPr w:rsidR="00A21880" w:rsidRPr="00A21880" w:rsidSect="00E07047">
      <w:headerReference w:type="default" r:id="rId12"/>
      <w:footerReference w:type="default" r:id="rId13"/>
      <w:pgSz w:w="11906" w:h="16838"/>
      <w:pgMar w:top="992" w:right="1134" w:bottom="992"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F15CD6" w14:textId="77777777" w:rsidR="001855E1" w:rsidRDefault="001855E1" w:rsidP="001855E1">
      <w:pPr>
        <w:spacing w:after="0" w:line="240" w:lineRule="auto"/>
      </w:pPr>
      <w:r>
        <w:separator/>
      </w:r>
    </w:p>
  </w:endnote>
  <w:endnote w:type="continuationSeparator" w:id="0">
    <w:p w14:paraId="1B4BB446" w14:textId="77777777" w:rsidR="001855E1" w:rsidRDefault="001855E1" w:rsidP="001855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Liberation Serif">
    <w:altName w:val="Times New Roman"/>
    <w:charset w:val="00"/>
    <w:family w:val="roman"/>
    <w:pitch w:val="variable"/>
    <w:sig w:usb0="00000000" w:usb1="500078FF" w:usb2="00000021" w:usb3="00000000" w:csb0="000001B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5E852" w14:textId="089E7F42" w:rsidR="001855E1" w:rsidRPr="001855E1" w:rsidRDefault="001855E1">
    <w:pPr>
      <w:pStyle w:val="Fuzeile"/>
      <w:rPr>
        <w:rFonts w:ascii="Arial" w:hAnsi="Arial"/>
        <w:sz w:val="18"/>
        <w:szCs w:val="18"/>
      </w:rPr>
    </w:pPr>
    <w:r>
      <w:rPr>
        <w:rFonts w:ascii="Arial" w:hAnsi="Arial"/>
        <w:sz w:val="18"/>
        <w:szCs w:val="18"/>
      </w:rPr>
      <w:t xml:space="preserve">TW </w:t>
    </w:r>
    <w:r w:rsidR="00D56A48">
      <w:rPr>
        <w:rFonts w:ascii="Arial" w:hAnsi="Arial"/>
        <w:sz w:val="18"/>
        <w:szCs w:val="18"/>
      </w:rPr>
      <w:t>Projekte</w:t>
    </w:r>
    <w:r>
      <w:rPr>
        <w:rFonts w:ascii="Arial" w:hAnsi="Arial"/>
        <w:sz w:val="18"/>
        <w:szCs w:val="18"/>
      </w:rPr>
      <w:t xml:space="preserve"> am </w:t>
    </w:r>
    <w:r w:rsidR="00D56A48">
      <w:rPr>
        <w:rFonts w:ascii="Arial" w:hAnsi="Arial"/>
        <w:sz w:val="18"/>
        <w:szCs w:val="18"/>
      </w:rPr>
      <w:t>15.10</w:t>
    </w:r>
    <w:r>
      <w:rPr>
        <w:rFonts w:ascii="Arial" w:hAnsi="Arial"/>
        <w:sz w:val="18"/>
        <w:szCs w:val="18"/>
      </w:rPr>
      <w:t>.2018</w:t>
    </w:r>
    <w:r>
      <w:rPr>
        <w:rFonts w:ascii="Arial" w:hAnsi="Arial"/>
        <w:sz w:val="18"/>
        <w:szCs w:val="18"/>
      </w:rPr>
      <w:tab/>
    </w:r>
    <w:r>
      <w:rPr>
        <w:rFonts w:ascii="Arial" w:hAnsi="Arial"/>
        <w:sz w:val="18"/>
        <w:szCs w:val="18"/>
      </w:rPr>
      <w:tab/>
    </w:r>
    <w:r>
      <w:rPr>
        <w:rFonts w:ascii="Arial" w:hAnsi="Arial"/>
        <w:sz w:val="18"/>
        <w:szCs w:val="18"/>
      </w:rPr>
      <w:fldChar w:fldCharType="begin"/>
    </w:r>
    <w:r>
      <w:rPr>
        <w:rFonts w:ascii="Arial" w:hAnsi="Arial"/>
        <w:sz w:val="18"/>
        <w:szCs w:val="18"/>
      </w:rPr>
      <w:instrText xml:space="preserve"> PAGE </w:instrText>
    </w:r>
    <w:r>
      <w:rPr>
        <w:rFonts w:ascii="Arial" w:hAnsi="Arial"/>
        <w:sz w:val="18"/>
        <w:szCs w:val="18"/>
      </w:rPr>
      <w:fldChar w:fldCharType="separate"/>
    </w:r>
    <w:r>
      <w:rPr>
        <w:rFonts w:ascii="Arial" w:hAnsi="Arial"/>
        <w:sz w:val="18"/>
        <w:szCs w:val="18"/>
      </w:rPr>
      <w:t>1</w:t>
    </w:r>
    <w:r>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05E66C" w14:textId="77777777" w:rsidR="001855E1" w:rsidRDefault="001855E1" w:rsidP="001855E1">
      <w:pPr>
        <w:spacing w:after="0" w:line="240" w:lineRule="auto"/>
      </w:pPr>
      <w:r>
        <w:separator/>
      </w:r>
    </w:p>
  </w:footnote>
  <w:footnote w:type="continuationSeparator" w:id="0">
    <w:p w14:paraId="0AD1CC0B" w14:textId="77777777" w:rsidR="001855E1" w:rsidRDefault="001855E1" w:rsidP="001855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4A8D0" w14:textId="77777777" w:rsidR="001855E1" w:rsidRPr="00F30C6B" w:rsidRDefault="001855E1" w:rsidP="001855E1">
    <w:pPr>
      <w:pStyle w:val="Kopfzeile"/>
      <w:rPr>
        <w:rFonts w:ascii="Arial" w:hAnsi="Arial" w:cs="Arial"/>
        <w:sz w:val="18"/>
        <w:szCs w:val="18"/>
      </w:rPr>
    </w:pPr>
    <w:r w:rsidRPr="00F30C6B">
      <w:rPr>
        <w:rFonts w:ascii="Arial" w:hAnsi="Arial" w:cs="Arial"/>
        <w:sz w:val="18"/>
        <w:szCs w:val="18"/>
      </w:rPr>
      <w:t>T</w:t>
    </w:r>
    <w:r>
      <w:rPr>
        <w:rFonts w:ascii="Arial" w:hAnsi="Arial" w:cs="Arial"/>
        <w:sz w:val="18"/>
        <w:szCs w:val="18"/>
      </w:rPr>
      <w:t>h</w:t>
    </w:r>
    <w:r w:rsidRPr="00F30C6B">
      <w:rPr>
        <w:rFonts w:ascii="Arial" w:hAnsi="Arial" w:cs="Arial"/>
        <w:sz w:val="18"/>
        <w:szCs w:val="18"/>
      </w:rPr>
      <w:t>F Beteiligungsmodell</w:t>
    </w:r>
    <w:r w:rsidRPr="00F30C6B">
      <w:rPr>
        <w:rFonts w:ascii="Arial" w:hAnsi="Arial" w:cs="Arial"/>
        <w:sz w:val="18"/>
        <w:szCs w:val="18"/>
      </w:rPr>
      <w:tab/>
    </w:r>
    <w:r w:rsidRPr="00F30C6B">
      <w:rPr>
        <w:rFonts w:ascii="Arial" w:hAnsi="Arial" w:cs="Arial"/>
        <w:sz w:val="18"/>
        <w:szCs w:val="18"/>
      </w:rPr>
      <w:tab/>
    </w:r>
  </w:p>
  <w:p w14:paraId="78DCED7B" w14:textId="77C90533" w:rsidR="001855E1" w:rsidRPr="001855E1" w:rsidRDefault="001855E1" w:rsidP="001855E1">
    <w:pPr>
      <w:rPr>
        <w:rFonts w:ascii="Arial" w:hAnsi="Arial" w:cs="Arial"/>
        <w:sz w:val="18"/>
        <w:szCs w:val="18"/>
      </w:rPr>
    </w:pPr>
    <w:r w:rsidRPr="00F30C6B">
      <w:rPr>
        <w:rFonts w:ascii="Arial" w:hAnsi="Arial" w:cs="Arial"/>
        <w:sz w:val="18"/>
        <w:szCs w:val="18"/>
      </w:rPr>
      <w:t xml:space="preserve">Themenwerkstatt </w:t>
    </w:r>
    <w:r w:rsidR="00B34DC7">
      <w:rPr>
        <w:rFonts w:ascii="Arial" w:hAnsi="Arial" w:cs="Arial"/>
        <w:sz w:val="18"/>
        <w:szCs w:val="18"/>
      </w:rPr>
      <w:t>Projekte</w:t>
    </w:r>
    <w:r w:rsidR="00B34DC7">
      <w:rPr>
        <w:rFonts w:ascii="Arial" w:hAnsi="Arial" w:cs="Arial"/>
        <w:sz w:val="18"/>
        <w:szCs w:val="18"/>
      </w:rPr>
      <w:br/>
    </w:r>
    <w:r w:rsidRPr="00F30C6B">
      <w:rPr>
        <w:rFonts w:ascii="Arial" w:hAnsi="Arial" w:cs="Arial"/>
        <w:sz w:val="18"/>
        <w:szCs w:val="18"/>
      </w:rPr>
      <w:t xml:space="preserve">Stand: </w:t>
    </w:r>
    <w:r w:rsidR="00B34DC7">
      <w:rPr>
        <w:rFonts w:ascii="Arial" w:hAnsi="Arial" w:cs="Arial"/>
        <w:sz w:val="18"/>
        <w:szCs w:val="18"/>
      </w:rPr>
      <w:t>22.10</w:t>
    </w:r>
    <w:r w:rsidRPr="00F30C6B">
      <w:rPr>
        <w:rFonts w:ascii="Arial" w:hAnsi="Arial" w:cs="Arial"/>
        <w:sz w:val="18"/>
        <w:szCs w:val="18"/>
      </w:rPr>
      <w:t>.2018</w:t>
    </w:r>
    <w:r>
      <w:rPr>
        <w:rFonts w:ascii="Arial" w:hAnsi="Arial" w:cs="Arial"/>
        <w:sz w:val="18"/>
        <w:szCs w:val="18"/>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550B0C"/>
    <w:multiLevelType w:val="hybridMultilevel"/>
    <w:tmpl w:val="D5ACCC02"/>
    <w:lvl w:ilvl="0" w:tplc="8E700004">
      <w:start w:val="2"/>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CD1C57"/>
    <w:multiLevelType w:val="multilevel"/>
    <w:tmpl w:val="92740B9A"/>
    <w:lvl w:ilvl="0">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 w15:restartNumberingAfterBreak="0">
    <w:nsid w:val="34710252"/>
    <w:multiLevelType w:val="hybridMultilevel"/>
    <w:tmpl w:val="06FC54A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E1A2629"/>
    <w:multiLevelType w:val="hybridMultilevel"/>
    <w:tmpl w:val="655E4D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AFA0E20"/>
    <w:multiLevelType w:val="hybridMultilevel"/>
    <w:tmpl w:val="A34E96A6"/>
    <w:lvl w:ilvl="0" w:tplc="EDC8A53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DB71AD8"/>
    <w:multiLevelType w:val="hybridMultilevel"/>
    <w:tmpl w:val="667E6F90"/>
    <w:lvl w:ilvl="0" w:tplc="AEBCD650">
      <w:start w:val="1"/>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F941C43"/>
    <w:multiLevelType w:val="hybridMultilevel"/>
    <w:tmpl w:val="5E0E9D96"/>
    <w:lvl w:ilvl="0" w:tplc="EDC8A53C">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51D50D3F"/>
    <w:multiLevelType w:val="hybridMultilevel"/>
    <w:tmpl w:val="B0286992"/>
    <w:lvl w:ilvl="0" w:tplc="04070001">
      <w:start w:val="1"/>
      <w:numFmt w:val="bullet"/>
      <w:lvlText w:val=""/>
      <w:lvlJc w:val="left"/>
      <w:pPr>
        <w:ind w:left="774" w:hanging="360"/>
      </w:pPr>
      <w:rPr>
        <w:rFonts w:ascii="Symbol" w:hAnsi="Symbol" w:hint="default"/>
      </w:rPr>
    </w:lvl>
    <w:lvl w:ilvl="1" w:tplc="04070003">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8" w15:restartNumberingAfterBreak="0">
    <w:nsid w:val="548C365B"/>
    <w:multiLevelType w:val="hybridMultilevel"/>
    <w:tmpl w:val="9DF2EDE2"/>
    <w:lvl w:ilvl="0" w:tplc="1046A32E">
      <w:numFmt w:val="decimal"/>
      <w:lvlText w:val="%1."/>
      <w:lvlJc w:val="left"/>
      <w:pPr>
        <w:tabs>
          <w:tab w:val="num" w:pos="1068"/>
        </w:tabs>
        <w:ind w:left="1068" w:hanging="360"/>
      </w:pPr>
      <w:rPr>
        <w:rFonts w:hint="default"/>
      </w:rPr>
    </w:lvl>
    <w:lvl w:ilvl="1" w:tplc="53E622FC" w:tentative="1">
      <w:start w:val="1"/>
      <w:numFmt w:val="decimal"/>
      <w:lvlText w:val="%2."/>
      <w:lvlJc w:val="left"/>
      <w:pPr>
        <w:tabs>
          <w:tab w:val="num" w:pos="1788"/>
        </w:tabs>
        <w:ind w:left="1788" w:hanging="360"/>
      </w:pPr>
    </w:lvl>
    <w:lvl w:ilvl="2" w:tplc="A43405E4" w:tentative="1">
      <w:start w:val="1"/>
      <w:numFmt w:val="decimal"/>
      <w:lvlText w:val="%3."/>
      <w:lvlJc w:val="left"/>
      <w:pPr>
        <w:tabs>
          <w:tab w:val="num" w:pos="2508"/>
        </w:tabs>
        <w:ind w:left="2508" w:hanging="360"/>
      </w:pPr>
    </w:lvl>
    <w:lvl w:ilvl="3" w:tplc="5540E4D0" w:tentative="1">
      <w:start w:val="1"/>
      <w:numFmt w:val="decimal"/>
      <w:lvlText w:val="%4."/>
      <w:lvlJc w:val="left"/>
      <w:pPr>
        <w:tabs>
          <w:tab w:val="num" w:pos="3228"/>
        </w:tabs>
        <w:ind w:left="3228" w:hanging="360"/>
      </w:pPr>
    </w:lvl>
    <w:lvl w:ilvl="4" w:tplc="85489DD6" w:tentative="1">
      <w:start w:val="1"/>
      <w:numFmt w:val="decimal"/>
      <w:lvlText w:val="%5."/>
      <w:lvlJc w:val="left"/>
      <w:pPr>
        <w:tabs>
          <w:tab w:val="num" w:pos="3948"/>
        </w:tabs>
        <w:ind w:left="3948" w:hanging="360"/>
      </w:pPr>
    </w:lvl>
    <w:lvl w:ilvl="5" w:tplc="C59C9D26" w:tentative="1">
      <w:start w:val="1"/>
      <w:numFmt w:val="decimal"/>
      <w:lvlText w:val="%6."/>
      <w:lvlJc w:val="left"/>
      <w:pPr>
        <w:tabs>
          <w:tab w:val="num" w:pos="4668"/>
        </w:tabs>
        <w:ind w:left="4668" w:hanging="360"/>
      </w:pPr>
    </w:lvl>
    <w:lvl w:ilvl="6" w:tplc="2094388E" w:tentative="1">
      <w:start w:val="1"/>
      <w:numFmt w:val="decimal"/>
      <w:lvlText w:val="%7."/>
      <w:lvlJc w:val="left"/>
      <w:pPr>
        <w:tabs>
          <w:tab w:val="num" w:pos="5388"/>
        </w:tabs>
        <w:ind w:left="5388" w:hanging="360"/>
      </w:pPr>
    </w:lvl>
    <w:lvl w:ilvl="7" w:tplc="FE46867C" w:tentative="1">
      <w:start w:val="1"/>
      <w:numFmt w:val="decimal"/>
      <w:lvlText w:val="%8."/>
      <w:lvlJc w:val="left"/>
      <w:pPr>
        <w:tabs>
          <w:tab w:val="num" w:pos="6108"/>
        </w:tabs>
        <w:ind w:left="6108" w:hanging="360"/>
      </w:pPr>
    </w:lvl>
    <w:lvl w:ilvl="8" w:tplc="B45226FA" w:tentative="1">
      <w:start w:val="1"/>
      <w:numFmt w:val="decimal"/>
      <w:lvlText w:val="%9."/>
      <w:lvlJc w:val="left"/>
      <w:pPr>
        <w:tabs>
          <w:tab w:val="num" w:pos="6828"/>
        </w:tabs>
        <w:ind w:left="6828" w:hanging="360"/>
      </w:pPr>
    </w:lvl>
  </w:abstractNum>
  <w:abstractNum w:abstractNumId="9" w15:restartNumberingAfterBreak="0">
    <w:nsid w:val="5506159B"/>
    <w:multiLevelType w:val="hybridMultilevel"/>
    <w:tmpl w:val="FD2AECF4"/>
    <w:lvl w:ilvl="0" w:tplc="04070001">
      <w:start w:val="1"/>
      <w:numFmt w:val="bullet"/>
      <w:lvlText w:val=""/>
      <w:lvlJc w:val="left"/>
      <w:pPr>
        <w:ind w:left="780" w:hanging="360"/>
      </w:pPr>
      <w:rPr>
        <w:rFonts w:ascii="Symbol" w:hAnsi="Symbol" w:hint="default"/>
      </w:rPr>
    </w:lvl>
    <w:lvl w:ilvl="1" w:tplc="04070003">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10" w15:restartNumberingAfterBreak="0">
    <w:nsid w:val="5BC84A67"/>
    <w:multiLevelType w:val="hybridMultilevel"/>
    <w:tmpl w:val="45CE3C0C"/>
    <w:lvl w:ilvl="0" w:tplc="5E0ECDB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7FB511BE"/>
    <w:multiLevelType w:val="hybridMultilevel"/>
    <w:tmpl w:val="32B6F662"/>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8"/>
  </w:num>
  <w:num w:numId="4">
    <w:abstractNumId w:val="5"/>
  </w:num>
  <w:num w:numId="5">
    <w:abstractNumId w:val="1"/>
  </w:num>
  <w:num w:numId="6">
    <w:abstractNumId w:val="1"/>
  </w:num>
  <w:num w:numId="7">
    <w:abstractNumId w:val="1"/>
  </w:num>
  <w:num w:numId="8">
    <w:abstractNumId w:val="1"/>
  </w:num>
  <w:num w:numId="9">
    <w:abstractNumId w:val="1"/>
  </w:num>
  <w:num w:numId="10">
    <w:abstractNumId w:val="4"/>
  </w:num>
  <w:num w:numId="11">
    <w:abstractNumId w:val="10"/>
  </w:num>
  <w:num w:numId="12">
    <w:abstractNumId w:val="6"/>
  </w:num>
  <w:num w:numId="13">
    <w:abstractNumId w:val="1"/>
  </w:num>
  <w:num w:numId="14">
    <w:abstractNumId w:val="1"/>
  </w:num>
  <w:num w:numId="15">
    <w:abstractNumId w:val="1"/>
  </w:num>
  <w:num w:numId="16">
    <w:abstractNumId w:val="9"/>
  </w:num>
  <w:num w:numId="17">
    <w:abstractNumId w:val="3"/>
  </w:num>
  <w:num w:numId="18">
    <w:abstractNumId w:val="11"/>
  </w:num>
  <w:num w:numId="19">
    <w:abstractNumId w:val="7"/>
  </w:num>
  <w:num w:numId="20">
    <w:abstractNumId w:val="1"/>
  </w:num>
  <w:num w:numId="21">
    <w:abstractNumId w:val="1"/>
  </w:num>
  <w:num w:numId="22">
    <w:abstractNumId w:val="1"/>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0B7"/>
    <w:rsid w:val="0000228C"/>
    <w:rsid w:val="00011214"/>
    <w:rsid w:val="00013663"/>
    <w:rsid w:val="000239B4"/>
    <w:rsid w:val="00026BB0"/>
    <w:rsid w:val="000347D1"/>
    <w:rsid w:val="00037E9A"/>
    <w:rsid w:val="00041447"/>
    <w:rsid w:val="00043AD4"/>
    <w:rsid w:val="00050F0C"/>
    <w:rsid w:val="00057300"/>
    <w:rsid w:val="00064FDF"/>
    <w:rsid w:val="00066E77"/>
    <w:rsid w:val="00071D55"/>
    <w:rsid w:val="00075626"/>
    <w:rsid w:val="00083794"/>
    <w:rsid w:val="00084639"/>
    <w:rsid w:val="00090889"/>
    <w:rsid w:val="000912E3"/>
    <w:rsid w:val="000B5082"/>
    <w:rsid w:val="000B51BE"/>
    <w:rsid w:val="000C6816"/>
    <w:rsid w:val="000D0F6E"/>
    <w:rsid w:val="000E652E"/>
    <w:rsid w:val="000E7160"/>
    <w:rsid w:val="000F1BAA"/>
    <w:rsid w:val="000F6411"/>
    <w:rsid w:val="0010651D"/>
    <w:rsid w:val="00110E87"/>
    <w:rsid w:val="00116152"/>
    <w:rsid w:val="0012341C"/>
    <w:rsid w:val="0012427F"/>
    <w:rsid w:val="0013548C"/>
    <w:rsid w:val="0014116A"/>
    <w:rsid w:val="0014233A"/>
    <w:rsid w:val="00152D4F"/>
    <w:rsid w:val="001729E6"/>
    <w:rsid w:val="001744C4"/>
    <w:rsid w:val="001759E2"/>
    <w:rsid w:val="0018271A"/>
    <w:rsid w:val="001855E1"/>
    <w:rsid w:val="001A192F"/>
    <w:rsid w:val="001A3A4D"/>
    <w:rsid w:val="001B43F4"/>
    <w:rsid w:val="001D1845"/>
    <w:rsid w:val="001D48F1"/>
    <w:rsid w:val="001D6ED5"/>
    <w:rsid w:val="001E0657"/>
    <w:rsid w:val="001E1555"/>
    <w:rsid w:val="001F017E"/>
    <w:rsid w:val="002053E9"/>
    <w:rsid w:val="002067D9"/>
    <w:rsid w:val="00207D6C"/>
    <w:rsid w:val="00216B89"/>
    <w:rsid w:val="0022047F"/>
    <w:rsid w:val="002230AC"/>
    <w:rsid w:val="00231EFD"/>
    <w:rsid w:val="00236092"/>
    <w:rsid w:val="00236F0A"/>
    <w:rsid w:val="0025421B"/>
    <w:rsid w:val="00266FB7"/>
    <w:rsid w:val="002702D3"/>
    <w:rsid w:val="00270ACC"/>
    <w:rsid w:val="002725C9"/>
    <w:rsid w:val="00280E66"/>
    <w:rsid w:val="00282C56"/>
    <w:rsid w:val="00282CD4"/>
    <w:rsid w:val="00282D22"/>
    <w:rsid w:val="002863A9"/>
    <w:rsid w:val="00291E8F"/>
    <w:rsid w:val="002A60FA"/>
    <w:rsid w:val="002A6CF6"/>
    <w:rsid w:val="002A74CA"/>
    <w:rsid w:val="002B2497"/>
    <w:rsid w:val="002B262C"/>
    <w:rsid w:val="002C4A5B"/>
    <w:rsid w:val="002C7992"/>
    <w:rsid w:val="002D21F2"/>
    <w:rsid w:val="002D2A5D"/>
    <w:rsid w:val="002D41DA"/>
    <w:rsid w:val="002D60D6"/>
    <w:rsid w:val="002E51CF"/>
    <w:rsid w:val="002F143F"/>
    <w:rsid w:val="002F36D2"/>
    <w:rsid w:val="002F54D8"/>
    <w:rsid w:val="00300C29"/>
    <w:rsid w:val="00301168"/>
    <w:rsid w:val="00305057"/>
    <w:rsid w:val="00306E0C"/>
    <w:rsid w:val="003104F9"/>
    <w:rsid w:val="0031632E"/>
    <w:rsid w:val="00317F7C"/>
    <w:rsid w:val="00322D61"/>
    <w:rsid w:val="0032796C"/>
    <w:rsid w:val="00335EF9"/>
    <w:rsid w:val="003377BA"/>
    <w:rsid w:val="00344A2C"/>
    <w:rsid w:val="00346AF3"/>
    <w:rsid w:val="00351D61"/>
    <w:rsid w:val="00362167"/>
    <w:rsid w:val="003626D8"/>
    <w:rsid w:val="00363451"/>
    <w:rsid w:val="00364FF2"/>
    <w:rsid w:val="00375CE7"/>
    <w:rsid w:val="00375D1C"/>
    <w:rsid w:val="003813F2"/>
    <w:rsid w:val="003A4BAE"/>
    <w:rsid w:val="003B3974"/>
    <w:rsid w:val="003B4216"/>
    <w:rsid w:val="003C0B7E"/>
    <w:rsid w:val="003C22B8"/>
    <w:rsid w:val="003D0A88"/>
    <w:rsid w:val="003D14EE"/>
    <w:rsid w:val="003D5091"/>
    <w:rsid w:val="003E09E2"/>
    <w:rsid w:val="003E0BDE"/>
    <w:rsid w:val="003E2876"/>
    <w:rsid w:val="003E412E"/>
    <w:rsid w:val="00401DB1"/>
    <w:rsid w:val="00405D88"/>
    <w:rsid w:val="00406DE4"/>
    <w:rsid w:val="0041147E"/>
    <w:rsid w:val="00426D26"/>
    <w:rsid w:val="004319C8"/>
    <w:rsid w:val="00435B3D"/>
    <w:rsid w:val="00435D1D"/>
    <w:rsid w:val="004400E8"/>
    <w:rsid w:val="0044061E"/>
    <w:rsid w:val="004447A6"/>
    <w:rsid w:val="00454297"/>
    <w:rsid w:val="00455639"/>
    <w:rsid w:val="00457A95"/>
    <w:rsid w:val="0046070E"/>
    <w:rsid w:val="004615A1"/>
    <w:rsid w:val="00461650"/>
    <w:rsid w:val="00476363"/>
    <w:rsid w:val="004819D0"/>
    <w:rsid w:val="0048344A"/>
    <w:rsid w:val="004852EE"/>
    <w:rsid w:val="00494F75"/>
    <w:rsid w:val="004A464C"/>
    <w:rsid w:val="004C57F8"/>
    <w:rsid w:val="004D0B92"/>
    <w:rsid w:val="004F2A26"/>
    <w:rsid w:val="004F5459"/>
    <w:rsid w:val="0052026A"/>
    <w:rsid w:val="0052719A"/>
    <w:rsid w:val="0053024D"/>
    <w:rsid w:val="00537B35"/>
    <w:rsid w:val="0054128D"/>
    <w:rsid w:val="00553DA0"/>
    <w:rsid w:val="005649DC"/>
    <w:rsid w:val="005746DB"/>
    <w:rsid w:val="0058148C"/>
    <w:rsid w:val="00582795"/>
    <w:rsid w:val="00593000"/>
    <w:rsid w:val="00593F14"/>
    <w:rsid w:val="00596957"/>
    <w:rsid w:val="00597463"/>
    <w:rsid w:val="005C4F6A"/>
    <w:rsid w:val="005D38E1"/>
    <w:rsid w:val="005E2D6E"/>
    <w:rsid w:val="005E5DD0"/>
    <w:rsid w:val="005F144D"/>
    <w:rsid w:val="005F227B"/>
    <w:rsid w:val="005F2EDD"/>
    <w:rsid w:val="005F49E0"/>
    <w:rsid w:val="005F53EF"/>
    <w:rsid w:val="005F7EB4"/>
    <w:rsid w:val="00617CDC"/>
    <w:rsid w:val="00622EE6"/>
    <w:rsid w:val="0062346C"/>
    <w:rsid w:val="0062434A"/>
    <w:rsid w:val="00626339"/>
    <w:rsid w:val="00626ED2"/>
    <w:rsid w:val="00637A24"/>
    <w:rsid w:val="00645C57"/>
    <w:rsid w:val="006552F1"/>
    <w:rsid w:val="006553A9"/>
    <w:rsid w:val="0065708E"/>
    <w:rsid w:val="00663FA1"/>
    <w:rsid w:val="00665C53"/>
    <w:rsid w:val="00665E51"/>
    <w:rsid w:val="00665FBB"/>
    <w:rsid w:val="00671924"/>
    <w:rsid w:val="0067572D"/>
    <w:rsid w:val="006779A2"/>
    <w:rsid w:val="006A5B07"/>
    <w:rsid w:val="006B4EAC"/>
    <w:rsid w:val="006B68F1"/>
    <w:rsid w:val="006C2D35"/>
    <w:rsid w:val="006C2F54"/>
    <w:rsid w:val="006D15FA"/>
    <w:rsid w:val="006D1B7F"/>
    <w:rsid w:val="006D1BFC"/>
    <w:rsid w:val="006D2DF2"/>
    <w:rsid w:val="006D45AB"/>
    <w:rsid w:val="006E1F62"/>
    <w:rsid w:val="00700FD9"/>
    <w:rsid w:val="00702D38"/>
    <w:rsid w:val="00704E99"/>
    <w:rsid w:val="007107AF"/>
    <w:rsid w:val="00714475"/>
    <w:rsid w:val="00721DF0"/>
    <w:rsid w:val="00727E25"/>
    <w:rsid w:val="00737322"/>
    <w:rsid w:val="00743259"/>
    <w:rsid w:val="00751E60"/>
    <w:rsid w:val="00756239"/>
    <w:rsid w:val="007602FA"/>
    <w:rsid w:val="007646A4"/>
    <w:rsid w:val="00764F83"/>
    <w:rsid w:val="0077456D"/>
    <w:rsid w:val="00774D33"/>
    <w:rsid w:val="0078527C"/>
    <w:rsid w:val="00795676"/>
    <w:rsid w:val="007A5BB4"/>
    <w:rsid w:val="007A7044"/>
    <w:rsid w:val="007B04EA"/>
    <w:rsid w:val="007B2F3A"/>
    <w:rsid w:val="007B4228"/>
    <w:rsid w:val="007C3E47"/>
    <w:rsid w:val="007C789C"/>
    <w:rsid w:val="007C7F81"/>
    <w:rsid w:val="007D1BBE"/>
    <w:rsid w:val="007D3464"/>
    <w:rsid w:val="007E14F3"/>
    <w:rsid w:val="007E6A6D"/>
    <w:rsid w:val="007F6E25"/>
    <w:rsid w:val="0080125C"/>
    <w:rsid w:val="008112E5"/>
    <w:rsid w:val="008131E7"/>
    <w:rsid w:val="00814C40"/>
    <w:rsid w:val="00816CD5"/>
    <w:rsid w:val="008601D0"/>
    <w:rsid w:val="0086073A"/>
    <w:rsid w:val="00863A4E"/>
    <w:rsid w:val="00867D0B"/>
    <w:rsid w:val="008735E1"/>
    <w:rsid w:val="00886CCE"/>
    <w:rsid w:val="00887B68"/>
    <w:rsid w:val="00890DAB"/>
    <w:rsid w:val="008A595A"/>
    <w:rsid w:val="008B6CAD"/>
    <w:rsid w:val="008B70F3"/>
    <w:rsid w:val="008C1BC6"/>
    <w:rsid w:val="008C3F8E"/>
    <w:rsid w:val="008D034F"/>
    <w:rsid w:val="008D30B7"/>
    <w:rsid w:val="008E07A4"/>
    <w:rsid w:val="008E26A8"/>
    <w:rsid w:val="008E3791"/>
    <w:rsid w:val="008E47F0"/>
    <w:rsid w:val="008E5219"/>
    <w:rsid w:val="008E5E2C"/>
    <w:rsid w:val="00902350"/>
    <w:rsid w:val="009077C9"/>
    <w:rsid w:val="0092002F"/>
    <w:rsid w:val="0092071D"/>
    <w:rsid w:val="009306CD"/>
    <w:rsid w:val="00932D56"/>
    <w:rsid w:val="0093309E"/>
    <w:rsid w:val="00935F91"/>
    <w:rsid w:val="00940317"/>
    <w:rsid w:val="00944D32"/>
    <w:rsid w:val="00947AFE"/>
    <w:rsid w:val="00950ADB"/>
    <w:rsid w:val="009512FD"/>
    <w:rsid w:val="00961C0E"/>
    <w:rsid w:val="009811D3"/>
    <w:rsid w:val="009836AD"/>
    <w:rsid w:val="009855F0"/>
    <w:rsid w:val="00985A9A"/>
    <w:rsid w:val="00985FE8"/>
    <w:rsid w:val="00992503"/>
    <w:rsid w:val="00994478"/>
    <w:rsid w:val="009B17BD"/>
    <w:rsid w:val="009C5192"/>
    <w:rsid w:val="009E4F1B"/>
    <w:rsid w:val="009E5FBD"/>
    <w:rsid w:val="009F5631"/>
    <w:rsid w:val="009F7DD8"/>
    <w:rsid w:val="00A005CD"/>
    <w:rsid w:val="00A03567"/>
    <w:rsid w:val="00A11E05"/>
    <w:rsid w:val="00A125C3"/>
    <w:rsid w:val="00A14F59"/>
    <w:rsid w:val="00A21880"/>
    <w:rsid w:val="00A2196C"/>
    <w:rsid w:val="00A46C54"/>
    <w:rsid w:val="00A53708"/>
    <w:rsid w:val="00A56905"/>
    <w:rsid w:val="00A60BE9"/>
    <w:rsid w:val="00A643F4"/>
    <w:rsid w:val="00A665EC"/>
    <w:rsid w:val="00A879A2"/>
    <w:rsid w:val="00A94029"/>
    <w:rsid w:val="00A94291"/>
    <w:rsid w:val="00AA17CE"/>
    <w:rsid w:val="00AA47E9"/>
    <w:rsid w:val="00AB0BFA"/>
    <w:rsid w:val="00AB737F"/>
    <w:rsid w:val="00AB77AD"/>
    <w:rsid w:val="00AB7918"/>
    <w:rsid w:val="00AC600C"/>
    <w:rsid w:val="00AE1148"/>
    <w:rsid w:val="00AE123D"/>
    <w:rsid w:val="00AE5046"/>
    <w:rsid w:val="00AF4A64"/>
    <w:rsid w:val="00AF4C57"/>
    <w:rsid w:val="00B0067C"/>
    <w:rsid w:val="00B058E8"/>
    <w:rsid w:val="00B0715B"/>
    <w:rsid w:val="00B16B12"/>
    <w:rsid w:val="00B202FF"/>
    <w:rsid w:val="00B267FC"/>
    <w:rsid w:val="00B26E02"/>
    <w:rsid w:val="00B26EEE"/>
    <w:rsid w:val="00B33814"/>
    <w:rsid w:val="00B34DC7"/>
    <w:rsid w:val="00B5138F"/>
    <w:rsid w:val="00B53CA3"/>
    <w:rsid w:val="00B63128"/>
    <w:rsid w:val="00B666A3"/>
    <w:rsid w:val="00B712A2"/>
    <w:rsid w:val="00B80DEE"/>
    <w:rsid w:val="00B85CD6"/>
    <w:rsid w:val="00B90FDB"/>
    <w:rsid w:val="00B93488"/>
    <w:rsid w:val="00BA02EE"/>
    <w:rsid w:val="00BA5341"/>
    <w:rsid w:val="00BA6B3A"/>
    <w:rsid w:val="00BB3352"/>
    <w:rsid w:val="00BB5521"/>
    <w:rsid w:val="00BC0D08"/>
    <w:rsid w:val="00BD1309"/>
    <w:rsid w:val="00BE07E5"/>
    <w:rsid w:val="00BE223A"/>
    <w:rsid w:val="00BE71F2"/>
    <w:rsid w:val="00BF1BAD"/>
    <w:rsid w:val="00BF7C26"/>
    <w:rsid w:val="00C03B19"/>
    <w:rsid w:val="00C060D9"/>
    <w:rsid w:val="00C061EE"/>
    <w:rsid w:val="00C206C9"/>
    <w:rsid w:val="00C30AAB"/>
    <w:rsid w:val="00C34AA9"/>
    <w:rsid w:val="00C36656"/>
    <w:rsid w:val="00C457F8"/>
    <w:rsid w:val="00C5385C"/>
    <w:rsid w:val="00C57712"/>
    <w:rsid w:val="00C66426"/>
    <w:rsid w:val="00C709D2"/>
    <w:rsid w:val="00C74FEA"/>
    <w:rsid w:val="00C92E0F"/>
    <w:rsid w:val="00CA1107"/>
    <w:rsid w:val="00CA1A4D"/>
    <w:rsid w:val="00CA2DC7"/>
    <w:rsid w:val="00CA4325"/>
    <w:rsid w:val="00CA4E04"/>
    <w:rsid w:val="00CA5F52"/>
    <w:rsid w:val="00CA6080"/>
    <w:rsid w:val="00CA67D9"/>
    <w:rsid w:val="00CB3C55"/>
    <w:rsid w:val="00CB6D46"/>
    <w:rsid w:val="00CC24E1"/>
    <w:rsid w:val="00CC6FED"/>
    <w:rsid w:val="00CC7500"/>
    <w:rsid w:val="00CC7EEE"/>
    <w:rsid w:val="00CE2970"/>
    <w:rsid w:val="00CE426C"/>
    <w:rsid w:val="00CE60A8"/>
    <w:rsid w:val="00CE617D"/>
    <w:rsid w:val="00CE6C20"/>
    <w:rsid w:val="00CF031D"/>
    <w:rsid w:val="00CF6BC5"/>
    <w:rsid w:val="00D02142"/>
    <w:rsid w:val="00D1164E"/>
    <w:rsid w:val="00D15D36"/>
    <w:rsid w:val="00D15F4C"/>
    <w:rsid w:val="00D17941"/>
    <w:rsid w:val="00D24687"/>
    <w:rsid w:val="00D365F1"/>
    <w:rsid w:val="00D37619"/>
    <w:rsid w:val="00D454F7"/>
    <w:rsid w:val="00D5691E"/>
    <w:rsid w:val="00D56A48"/>
    <w:rsid w:val="00D754AF"/>
    <w:rsid w:val="00D84892"/>
    <w:rsid w:val="00D86077"/>
    <w:rsid w:val="00D86E9F"/>
    <w:rsid w:val="00D922D9"/>
    <w:rsid w:val="00D93072"/>
    <w:rsid w:val="00D97BCC"/>
    <w:rsid w:val="00DA33E9"/>
    <w:rsid w:val="00DA4266"/>
    <w:rsid w:val="00DB0461"/>
    <w:rsid w:val="00DB1726"/>
    <w:rsid w:val="00DB3B02"/>
    <w:rsid w:val="00DB5283"/>
    <w:rsid w:val="00DD7074"/>
    <w:rsid w:val="00DE342B"/>
    <w:rsid w:val="00DE52BA"/>
    <w:rsid w:val="00DF16A4"/>
    <w:rsid w:val="00DF3092"/>
    <w:rsid w:val="00DF451C"/>
    <w:rsid w:val="00E07047"/>
    <w:rsid w:val="00E125D4"/>
    <w:rsid w:val="00E14CE3"/>
    <w:rsid w:val="00E2104C"/>
    <w:rsid w:val="00E23755"/>
    <w:rsid w:val="00E2657C"/>
    <w:rsid w:val="00E30478"/>
    <w:rsid w:val="00E336A7"/>
    <w:rsid w:val="00E362A9"/>
    <w:rsid w:val="00E43264"/>
    <w:rsid w:val="00E45A95"/>
    <w:rsid w:val="00E520F1"/>
    <w:rsid w:val="00E70E68"/>
    <w:rsid w:val="00E70EA3"/>
    <w:rsid w:val="00E7291B"/>
    <w:rsid w:val="00E74B06"/>
    <w:rsid w:val="00E75EE9"/>
    <w:rsid w:val="00E8222F"/>
    <w:rsid w:val="00E92F75"/>
    <w:rsid w:val="00E9755F"/>
    <w:rsid w:val="00EB4321"/>
    <w:rsid w:val="00EB6D28"/>
    <w:rsid w:val="00EC11E8"/>
    <w:rsid w:val="00ED1536"/>
    <w:rsid w:val="00EE07AF"/>
    <w:rsid w:val="00EE31CD"/>
    <w:rsid w:val="00EF60FC"/>
    <w:rsid w:val="00F04C88"/>
    <w:rsid w:val="00F059BD"/>
    <w:rsid w:val="00F1186B"/>
    <w:rsid w:val="00F20305"/>
    <w:rsid w:val="00F23FEB"/>
    <w:rsid w:val="00F5295E"/>
    <w:rsid w:val="00F623AC"/>
    <w:rsid w:val="00F65FE1"/>
    <w:rsid w:val="00F67366"/>
    <w:rsid w:val="00F67494"/>
    <w:rsid w:val="00F75C67"/>
    <w:rsid w:val="00F81CE8"/>
    <w:rsid w:val="00F821EA"/>
    <w:rsid w:val="00F82515"/>
    <w:rsid w:val="00F850E6"/>
    <w:rsid w:val="00F91F1A"/>
    <w:rsid w:val="00F97E45"/>
    <w:rsid w:val="00FB6BA5"/>
    <w:rsid w:val="00FC2E0B"/>
    <w:rsid w:val="00FC3B96"/>
    <w:rsid w:val="00FC6CB5"/>
    <w:rsid w:val="00FD054D"/>
    <w:rsid w:val="00FD5E83"/>
    <w:rsid w:val="00FE2A30"/>
    <w:rsid w:val="00FE6040"/>
    <w:rsid w:val="00FF1F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5194A"/>
  <w15:chartTrackingRefBased/>
  <w15:docId w15:val="{CB67B920-BF2D-4DA0-A0C7-3C4836C9D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A21880"/>
    <w:pPr>
      <w:keepNext/>
      <w:keepLines/>
      <w:numPr>
        <w:numId w:val="5"/>
      </w:numPr>
      <w:spacing w:before="240" w:after="0"/>
      <w:outlineLvl w:val="0"/>
    </w:pPr>
    <w:rPr>
      <w:rFonts w:ascii="Calibri" w:eastAsiaTheme="majorEastAsia" w:hAnsi="Calibri" w:cstheme="majorBidi"/>
      <w:b/>
      <w:color w:val="000000" w:themeColor="text1"/>
      <w:sz w:val="32"/>
      <w:szCs w:val="32"/>
    </w:rPr>
  </w:style>
  <w:style w:type="paragraph" w:styleId="berschrift2">
    <w:name w:val="heading 2"/>
    <w:basedOn w:val="Standard"/>
    <w:next w:val="Standard"/>
    <w:link w:val="berschrift2Zchn"/>
    <w:uiPriority w:val="9"/>
    <w:semiHidden/>
    <w:unhideWhenUsed/>
    <w:qFormat/>
    <w:rsid w:val="00A21880"/>
    <w:pPr>
      <w:keepNext/>
      <w:keepLines/>
      <w:numPr>
        <w:ilvl w:val="1"/>
        <w:numId w:val="5"/>
      </w:numPr>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A21880"/>
    <w:pPr>
      <w:keepNext/>
      <w:keepLines/>
      <w:numPr>
        <w:ilvl w:val="2"/>
        <w:numId w:val="5"/>
      </w:numPr>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A21880"/>
    <w:pPr>
      <w:keepNext/>
      <w:keepLines/>
      <w:numPr>
        <w:ilvl w:val="3"/>
        <w:numId w:val="5"/>
      </w:numPr>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A21880"/>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A21880"/>
    <w:pPr>
      <w:keepNext/>
      <w:keepLines/>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A21880"/>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A21880"/>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A21880"/>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D30B7"/>
    <w:pPr>
      <w:ind w:left="720"/>
      <w:contextualSpacing/>
    </w:pPr>
  </w:style>
  <w:style w:type="paragraph" w:customStyle="1" w:styleId="TableContents">
    <w:name w:val="Table Contents"/>
    <w:basedOn w:val="Standard"/>
    <w:rsid w:val="009811D3"/>
    <w:pPr>
      <w:suppressLineNumbers/>
      <w:suppressAutoHyphens/>
      <w:autoSpaceDN w:val="0"/>
      <w:spacing w:after="0" w:line="240" w:lineRule="auto"/>
      <w:textAlignment w:val="baseline"/>
    </w:pPr>
    <w:rPr>
      <w:rFonts w:ascii="Liberation Serif" w:eastAsia="Arial Unicode MS" w:hAnsi="Liberation Serif" w:cs="Arial Unicode MS"/>
      <w:kern w:val="3"/>
      <w:sz w:val="24"/>
      <w:szCs w:val="24"/>
      <w:lang w:eastAsia="zh-CN" w:bidi="hi-IN"/>
    </w:rPr>
  </w:style>
  <w:style w:type="paragraph" w:customStyle="1" w:styleId="Textbody">
    <w:name w:val="Text body"/>
    <w:basedOn w:val="Standard"/>
    <w:rsid w:val="009811D3"/>
    <w:pPr>
      <w:suppressAutoHyphens/>
      <w:autoSpaceDN w:val="0"/>
      <w:spacing w:after="140" w:line="288" w:lineRule="auto"/>
      <w:textAlignment w:val="baseline"/>
    </w:pPr>
    <w:rPr>
      <w:rFonts w:ascii="Liberation Serif" w:eastAsia="Arial Unicode MS" w:hAnsi="Liberation Serif" w:cs="Arial Unicode MS"/>
      <w:kern w:val="3"/>
      <w:sz w:val="24"/>
      <w:szCs w:val="24"/>
      <w:lang w:eastAsia="zh-CN" w:bidi="hi-IN"/>
    </w:rPr>
  </w:style>
  <w:style w:type="paragraph" w:styleId="Kopfzeile">
    <w:name w:val="header"/>
    <w:basedOn w:val="Standard"/>
    <w:link w:val="KopfzeileZchn"/>
    <w:unhideWhenUsed/>
    <w:rsid w:val="001855E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855E1"/>
  </w:style>
  <w:style w:type="paragraph" w:styleId="Fuzeile">
    <w:name w:val="footer"/>
    <w:basedOn w:val="Standard"/>
    <w:link w:val="FuzeileZchn"/>
    <w:unhideWhenUsed/>
    <w:rsid w:val="001855E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855E1"/>
  </w:style>
  <w:style w:type="character" w:styleId="Hyperlink">
    <w:name w:val="Hyperlink"/>
    <w:basedOn w:val="Absatz-Standardschriftart"/>
    <w:uiPriority w:val="99"/>
    <w:unhideWhenUsed/>
    <w:rsid w:val="00DF451C"/>
    <w:rPr>
      <w:color w:val="0563C1" w:themeColor="hyperlink"/>
      <w:u w:val="single"/>
    </w:rPr>
  </w:style>
  <w:style w:type="character" w:styleId="NichtaufgelsteErwhnung">
    <w:name w:val="Unresolved Mention"/>
    <w:basedOn w:val="Absatz-Standardschriftart"/>
    <w:uiPriority w:val="99"/>
    <w:semiHidden/>
    <w:unhideWhenUsed/>
    <w:rsid w:val="00DF451C"/>
    <w:rPr>
      <w:color w:val="605E5C"/>
      <w:shd w:val="clear" w:color="auto" w:fill="E1DFDD"/>
    </w:rPr>
  </w:style>
  <w:style w:type="character" w:styleId="Kommentarzeichen">
    <w:name w:val="annotation reference"/>
    <w:basedOn w:val="Absatz-Standardschriftart"/>
    <w:uiPriority w:val="99"/>
    <w:semiHidden/>
    <w:unhideWhenUsed/>
    <w:rsid w:val="00064FDF"/>
    <w:rPr>
      <w:sz w:val="16"/>
      <w:szCs w:val="16"/>
    </w:rPr>
  </w:style>
  <w:style w:type="paragraph" w:styleId="Kommentartext">
    <w:name w:val="annotation text"/>
    <w:basedOn w:val="Standard"/>
    <w:link w:val="KommentartextZchn"/>
    <w:uiPriority w:val="99"/>
    <w:semiHidden/>
    <w:unhideWhenUsed/>
    <w:rsid w:val="00064FD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64FDF"/>
    <w:rPr>
      <w:sz w:val="20"/>
      <w:szCs w:val="20"/>
    </w:rPr>
  </w:style>
  <w:style w:type="paragraph" w:styleId="Kommentarthema">
    <w:name w:val="annotation subject"/>
    <w:basedOn w:val="Kommentartext"/>
    <w:next w:val="Kommentartext"/>
    <w:link w:val="KommentarthemaZchn"/>
    <w:uiPriority w:val="99"/>
    <w:semiHidden/>
    <w:unhideWhenUsed/>
    <w:rsid w:val="00064FDF"/>
    <w:rPr>
      <w:b/>
      <w:bCs/>
    </w:rPr>
  </w:style>
  <w:style w:type="character" w:customStyle="1" w:styleId="KommentarthemaZchn">
    <w:name w:val="Kommentarthema Zchn"/>
    <w:basedOn w:val="KommentartextZchn"/>
    <w:link w:val="Kommentarthema"/>
    <w:uiPriority w:val="99"/>
    <w:semiHidden/>
    <w:rsid w:val="00064FDF"/>
    <w:rPr>
      <w:b/>
      <w:bCs/>
      <w:sz w:val="20"/>
      <w:szCs w:val="20"/>
    </w:rPr>
  </w:style>
  <w:style w:type="paragraph" w:styleId="Sprechblasentext">
    <w:name w:val="Balloon Text"/>
    <w:basedOn w:val="Standard"/>
    <w:link w:val="SprechblasentextZchn"/>
    <w:uiPriority w:val="99"/>
    <w:semiHidden/>
    <w:unhideWhenUsed/>
    <w:rsid w:val="00064FD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4FDF"/>
    <w:rPr>
      <w:rFonts w:ascii="Segoe UI" w:hAnsi="Segoe UI" w:cs="Segoe UI"/>
      <w:sz w:val="18"/>
      <w:szCs w:val="18"/>
    </w:rPr>
  </w:style>
  <w:style w:type="character" w:customStyle="1" w:styleId="berschrift1Zchn">
    <w:name w:val="Überschrift 1 Zchn"/>
    <w:basedOn w:val="Absatz-Standardschriftart"/>
    <w:link w:val="berschrift1"/>
    <w:uiPriority w:val="9"/>
    <w:rsid w:val="00A21880"/>
    <w:rPr>
      <w:rFonts w:ascii="Calibri" w:eastAsiaTheme="majorEastAsia" w:hAnsi="Calibri" w:cstheme="majorBidi"/>
      <w:b/>
      <w:color w:val="000000" w:themeColor="text1"/>
      <w:sz w:val="32"/>
      <w:szCs w:val="32"/>
    </w:rPr>
  </w:style>
  <w:style w:type="character" w:customStyle="1" w:styleId="berschrift2Zchn">
    <w:name w:val="Überschrift 2 Zchn"/>
    <w:basedOn w:val="Absatz-Standardschriftart"/>
    <w:link w:val="berschrift2"/>
    <w:uiPriority w:val="9"/>
    <w:semiHidden/>
    <w:rsid w:val="00A21880"/>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A21880"/>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A21880"/>
    <w:rPr>
      <w:rFonts w:asciiTheme="majorHAnsi" w:eastAsiaTheme="majorEastAsia" w:hAnsiTheme="majorHAnsi"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A21880"/>
    <w:rPr>
      <w:rFonts w:asciiTheme="majorHAnsi" w:eastAsiaTheme="majorEastAsia" w:hAnsiTheme="maj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A21880"/>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A21880"/>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A21880"/>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A21880"/>
    <w:rPr>
      <w:rFonts w:asciiTheme="majorHAnsi" w:eastAsiaTheme="majorEastAsia" w:hAnsiTheme="majorHAnsi" w:cstheme="majorBidi"/>
      <w:i/>
      <w:iCs/>
      <w:color w:val="272727" w:themeColor="text1" w:themeTint="D8"/>
      <w:sz w:val="21"/>
      <w:szCs w:val="21"/>
    </w:rPr>
  </w:style>
  <w:style w:type="table" w:styleId="Tabellenraster">
    <w:name w:val="Table Grid"/>
    <w:basedOn w:val="NormaleTabelle"/>
    <w:uiPriority w:val="39"/>
    <w:rsid w:val="004C5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uiPriority w:val="22"/>
    <w:qFormat/>
    <w:rsid w:val="00947AFE"/>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912178">
      <w:bodyDiv w:val="1"/>
      <w:marLeft w:val="0"/>
      <w:marRight w:val="0"/>
      <w:marTop w:val="0"/>
      <w:marBottom w:val="0"/>
      <w:divBdr>
        <w:top w:val="none" w:sz="0" w:space="0" w:color="auto"/>
        <w:left w:val="none" w:sz="0" w:space="0" w:color="auto"/>
        <w:bottom w:val="none" w:sz="0" w:space="0" w:color="auto"/>
        <w:right w:val="none" w:sz="0" w:space="0" w:color="auto"/>
      </w:divBdr>
      <w:divsChild>
        <w:div w:id="1524243272">
          <w:marLeft w:val="1800"/>
          <w:marRight w:val="0"/>
          <w:marTop w:val="0"/>
          <w:marBottom w:val="0"/>
          <w:divBdr>
            <w:top w:val="none" w:sz="0" w:space="0" w:color="auto"/>
            <w:left w:val="none" w:sz="0" w:space="0" w:color="auto"/>
            <w:bottom w:val="none" w:sz="0" w:space="0" w:color="auto"/>
            <w:right w:val="none" w:sz="0" w:space="0" w:color="auto"/>
          </w:divBdr>
        </w:div>
        <w:div w:id="1038972813">
          <w:marLeft w:val="1800"/>
          <w:marRight w:val="0"/>
          <w:marTop w:val="0"/>
          <w:marBottom w:val="0"/>
          <w:divBdr>
            <w:top w:val="none" w:sz="0" w:space="0" w:color="auto"/>
            <w:left w:val="none" w:sz="0" w:space="0" w:color="auto"/>
            <w:bottom w:val="none" w:sz="0" w:space="0" w:color="auto"/>
            <w:right w:val="none" w:sz="0" w:space="0" w:color="auto"/>
          </w:divBdr>
        </w:div>
        <w:div w:id="1224410627">
          <w:marLeft w:val="18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04508B-387C-4272-8870-F7692E44C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1195</Words>
  <Characters>7534</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Dilan Erkisis</dc:creator>
  <cp:keywords/>
  <dc:description/>
  <cp:lastModifiedBy>Julia Fielitz</cp:lastModifiedBy>
  <cp:revision>5</cp:revision>
  <dcterms:created xsi:type="dcterms:W3CDTF">2018-10-23T10:34:00Z</dcterms:created>
  <dcterms:modified xsi:type="dcterms:W3CDTF">2018-10-23T10:39:00Z</dcterms:modified>
</cp:coreProperties>
</file>